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330" w:rsidRPr="005365D3" w:rsidRDefault="00777330" w:rsidP="00777330">
      <w:pPr>
        <w:jc w:val="right"/>
        <w:rPr>
          <w:rFonts w:ascii="Montserrat Light" w:hAnsi="Montserrat Light"/>
          <w:sz w:val="14"/>
          <w:szCs w:val="14"/>
          <w:lang w:val="es-ES"/>
        </w:rPr>
      </w:pPr>
      <w:bookmarkStart w:id="0" w:name="_GoBack"/>
      <w:bookmarkEnd w:id="0"/>
    </w:p>
    <w:p w:rsidR="00777330" w:rsidRPr="005365D3" w:rsidRDefault="00777330" w:rsidP="00B9486E">
      <w:pPr>
        <w:jc w:val="center"/>
        <w:rPr>
          <w:rFonts w:ascii="Montserrat" w:eastAsia="Batang" w:hAnsi="Montserrat" w:cs="Üp˛¯Ït!5'88å{∞a&quot;7"/>
          <w:b/>
          <w:sz w:val="20"/>
          <w:szCs w:val="18"/>
        </w:rPr>
      </w:pPr>
    </w:p>
    <w:p w:rsidR="00127C08" w:rsidRPr="005365D3" w:rsidRDefault="00D34446" w:rsidP="00B9486E">
      <w:pPr>
        <w:jc w:val="center"/>
        <w:rPr>
          <w:rFonts w:ascii="Montserrat" w:hAnsi="Montserrat" w:cs="Üp˛¯Ït!5'88å{∞a&quot;7"/>
          <w:b/>
          <w:bCs/>
          <w:sz w:val="18"/>
          <w:szCs w:val="18"/>
        </w:rPr>
      </w:pPr>
      <w:r w:rsidRPr="005365D3">
        <w:rPr>
          <w:rFonts w:ascii="Montserrat" w:hAnsi="Montserrat" w:cs="Üp˛¯Ït!5'88å{∞a&quot;7"/>
          <w:b/>
          <w:bCs/>
          <w:sz w:val="18"/>
          <w:szCs w:val="18"/>
        </w:rPr>
        <w:t xml:space="preserve">ACTA DE </w:t>
      </w:r>
      <w:r w:rsidR="00EA6531" w:rsidRPr="005365D3">
        <w:rPr>
          <w:rFonts w:ascii="Montserrat" w:hAnsi="Montserrat" w:cs="Üp˛¯Ït!5'88å{∞a&quot;7"/>
          <w:b/>
          <w:bCs/>
          <w:sz w:val="18"/>
          <w:szCs w:val="18"/>
        </w:rPr>
        <w:t xml:space="preserve">JUNTA DE ACLARACIONES CORRESPONDIENTE </w:t>
      </w:r>
      <w:r w:rsidRPr="005365D3">
        <w:rPr>
          <w:rFonts w:ascii="Montserrat" w:hAnsi="Montserrat" w:cs="Üp˛¯Ït!5'88å{∞a&quot;7"/>
          <w:b/>
          <w:bCs/>
          <w:sz w:val="18"/>
          <w:szCs w:val="18"/>
        </w:rPr>
        <w:t xml:space="preserve">A LA CONVOCATORIA DE LICITACIÓN PÚBLICA ELECTRÓNICA NACIONAL </w:t>
      </w:r>
      <w:r w:rsidR="007745AC" w:rsidRPr="005365D3">
        <w:rPr>
          <w:rFonts w:ascii="Montserrat" w:hAnsi="Montserrat" w:cs="Üp˛¯Ït!5'88å{∞a&quot;7"/>
          <w:b/>
          <w:bCs/>
          <w:sz w:val="18"/>
          <w:szCs w:val="18"/>
        </w:rPr>
        <w:t>NÚMERO LA-016RHQ001-E192</w:t>
      </w:r>
      <w:r w:rsidR="00EA6531" w:rsidRPr="005365D3">
        <w:rPr>
          <w:rFonts w:ascii="Montserrat" w:hAnsi="Montserrat" w:cs="Üp˛¯Ït!5'88å{∞a&quot;7"/>
          <w:b/>
          <w:bCs/>
          <w:sz w:val="18"/>
          <w:szCs w:val="18"/>
        </w:rPr>
        <w:t>-2022, REFERENTE</w:t>
      </w:r>
      <w:r w:rsidRPr="005365D3">
        <w:rPr>
          <w:rFonts w:ascii="Montserrat" w:hAnsi="Montserrat" w:cs="Üp˛¯Ït!5'88å{∞a&quot;7"/>
          <w:b/>
          <w:bCs/>
          <w:sz w:val="18"/>
          <w:szCs w:val="18"/>
        </w:rPr>
        <w:t xml:space="preserve"> </w:t>
      </w:r>
      <w:r w:rsidR="00E618A4" w:rsidRPr="005365D3">
        <w:rPr>
          <w:rFonts w:ascii="Montserrat" w:hAnsi="Montserrat" w:cs="Üp˛¯Ït!5'88å{∞a&quot;7"/>
          <w:b/>
          <w:bCs/>
          <w:sz w:val="18"/>
          <w:szCs w:val="18"/>
        </w:rPr>
        <w:t>A</w:t>
      </w:r>
      <w:r w:rsidR="00127C08" w:rsidRPr="005365D3">
        <w:rPr>
          <w:rFonts w:ascii="Montserrat" w:hAnsi="Montserrat" w:cs="Üp˛¯Ït!5'88å{∞a&quot;7"/>
          <w:b/>
          <w:bCs/>
          <w:sz w:val="18"/>
          <w:szCs w:val="18"/>
        </w:rPr>
        <w:t>L</w:t>
      </w:r>
      <w:r w:rsidR="00C36C1B" w:rsidRPr="005365D3">
        <w:rPr>
          <w:rFonts w:ascii="Montserrat" w:hAnsi="Montserrat" w:cs="Üp˛¯Ït!5'88å{∞a&quot;7"/>
          <w:b/>
          <w:bCs/>
          <w:sz w:val="18"/>
          <w:szCs w:val="18"/>
        </w:rPr>
        <w:t xml:space="preserve"> </w:t>
      </w:r>
      <w:r w:rsidR="008B1D3B" w:rsidRPr="005365D3">
        <w:rPr>
          <w:rFonts w:ascii="Montserrat" w:hAnsi="Montserrat" w:cs="Üp˛¯Ït!5'88å{∞a&quot;7"/>
          <w:b/>
          <w:bCs/>
          <w:sz w:val="18"/>
          <w:szCs w:val="18"/>
        </w:rPr>
        <w:t>“SERVICIO DEL PROGRAMA DE ASEGURAMIENTO SISTÉMICO INTEGRAL SOBRE BIENES MUEBLES E INMUEBLES DE LA CONAFOR 2022”</w:t>
      </w:r>
    </w:p>
    <w:p w:rsidR="00D34446" w:rsidRPr="005365D3" w:rsidRDefault="00D34446" w:rsidP="00D34446">
      <w:pPr>
        <w:jc w:val="center"/>
        <w:rPr>
          <w:rFonts w:ascii="Montserrat" w:hAnsi="Montserrat" w:cs="Üp˛¯Ït!5'88å{∞a&quot;7"/>
          <w:bCs/>
          <w:sz w:val="18"/>
          <w:szCs w:val="18"/>
        </w:rPr>
      </w:pPr>
      <w:r w:rsidRPr="005365D3">
        <w:rPr>
          <w:rFonts w:ascii="Montserrat" w:hAnsi="Montserrat" w:cs="Üp˛¯Ït!5'88å{∞a&quot;7"/>
          <w:b/>
          <w:bCs/>
          <w:sz w:val="18"/>
          <w:szCs w:val="18"/>
        </w:rPr>
        <w:tab/>
      </w:r>
    </w:p>
    <w:p w:rsidR="001D769F" w:rsidRPr="005365D3" w:rsidRDefault="00D34446" w:rsidP="00D34446">
      <w:pPr>
        <w:jc w:val="both"/>
        <w:rPr>
          <w:rFonts w:ascii="Montserrat" w:hAnsi="Montserrat" w:cs="Üp˛¯Ït!5'88å{∞a&quot;7"/>
          <w:bCs/>
          <w:sz w:val="18"/>
          <w:szCs w:val="18"/>
        </w:rPr>
      </w:pPr>
      <w:r w:rsidRPr="005365D3">
        <w:rPr>
          <w:rFonts w:ascii="Montserrat" w:hAnsi="Montserrat" w:cs="Üp˛¯Ït!5'88å{∞a&quot;7"/>
          <w:bCs/>
          <w:sz w:val="18"/>
          <w:szCs w:val="18"/>
        </w:rPr>
        <w:t xml:space="preserve">En Zapopan, Jalisco, siendo las </w:t>
      </w:r>
      <w:r w:rsidR="0002702E" w:rsidRPr="005365D3">
        <w:rPr>
          <w:rFonts w:ascii="Montserrat" w:hAnsi="Montserrat" w:cs="Üp˛¯Ït!5'88å{∞a&quot;7"/>
          <w:b/>
          <w:bCs/>
          <w:sz w:val="18"/>
          <w:szCs w:val="18"/>
        </w:rPr>
        <w:t>09</w:t>
      </w:r>
      <w:r w:rsidRPr="005365D3">
        <w:rPr>
          <w:rFonts w:ascii="Montserrat" w:hAnsi="Montserrat" w:cs="Üp˛¯Ït!5'88å{∞a&quot;7"/>
          <w:b/>
          <w:bCs/>
          <w:sz w:val="18"/>
          <w:szCs w:val="18"/>
        </w:rPr>
        <w:t>:</w:t>
      </w:r>
      <w:r w:rsidR="0002702E" w:rsidRPr="005365D3">
        <w:rPr>
          <w:rFonts w:ascii="Montserrat" w:hAnsi="Montserrat" w:cs="Üp˛¯Ït!5'88å{∞a&quot;7"/>
          <w:b/>
          <w:bCs/>
          <w:sz w:val="18"/>
          <w:szCs w:val="18"/>
        </w:rPr>
        <w:t>3</w:t>
      </w:r>
      <w:r w:rsidRPr="005365D3">
        <w:rPr>
          <w:rFonts w:ascii="Montserrat" w:hAnsi="Montserrat" w:cs="Üp˛¯Ït!5'88å{∞a&quot;7"/>
          <w:b/>
          <w:bCs/>
          <w:sz w:val="18"/>
          <w:szCs w:val="18"/>
        </w:rPr>
        <w:t>0 (</w:t>
      </w:r>
      <w:r w:rsidR="0002702E" w:rsidRPr="005365D3">
        <w:rPr>
          <w:rFonts w:ascii="Montserrat" w:hAnsi="Montserrat" w:cs="Üp˛¯Ït!5'88å{∞a&quot;7"/>
          <w:b/>
          <w:bCs/>
          <w:sz w:val="18"/>
          <w:szCs w:val="18"/>
        </w:rPr>
        <w:t>nueve</w:t>
      </w:r>
      <w:r w:rsidR="008819A9" w:rsidRPr="005365D3">
        <w:rPr>
          <w:rFonts w:ascii="Montserrat" w:hAnsi="Montserrat" w:cs="Üp˛¯Ït!5'88å{∞a&quot;7"/>
          <w:b/>
          <w:bCs/>
          <w:sz w:val="18"/>
          <w:szCs w:val="18"/>
        </w:rPr>
        <w:t>) horas</w:t>
      </w:r>
      <w:r w:rsidR="0002702E" w:rsidRPr="005365D3">
        <w:rPr>
          <w:rFonts w:ascii="Montserrat" w:hAnsi="Montserrat" w:cs="Üp˛¯Ït!5'88å{∞a&quot;7"/>
          <w:b/>
          <w:bCs/>
          <w:sz w:val="18"/>
          <w:szCs w:val="18"/>
        </w:rPr>
        <w:t xml:space="preserve"> con treinta minutos</w:t>
      </w:r>
      <w:r w:rsidR="008819A9" w:rsidRPr="005365D3">
        <w:rPr>
          <w:rFonts w:ascii="Montserrat" w:hAnsi="Montserrat" w:cs="Üp˛¯Ït!5'88å{∞a&quot;7"/>
          <w:b/>
          <w:bCs/>
          <w:sz w:val="18"/>
          <w:szCs w:val="18"/>
        </w:rPr>
        <w:t xml:space="preserve"> </w:t>
      </w:r>
      <w:r w:rsidR="00BD0491" w:rsidRPr="005365D3">
        <w:rPr>
          <w:rFonts w:ascii="Montserrat" w:hAnsi="Montserrat" w:cs="Üp˛¯Ït!5'88å{∞a&quot;7"/>
          <w:b/>
          <w:bCs/>
          <w:sz w:val="18"/>
          <w:szCs w:val="18"/>
        </w:rPr>
        <w:t>del</w:t>
      </w:r>
      <w:r w:rsidR="00706B7C" w:rsidRPr="005365D3">
        <w:rPr>
          <w:rFonts w:ascii="Montserrat" w:hAnsi="Montserrat" w:cs="Üp˛¯Ït!5'88å{∞a&quot;7"/>
          <w:b/>
          <w:bCs/>
          <w:sz w:val="18"/>
          <w:szCs w:val="18"/>
        </w:rPr>
        <w:t xml:space="preserve"> día </w:t>
      </w:r>
      <w:r w:rsidR="0002702E" w:rsidRPr="005365D3">
        <w:rPr>
          <w:rFonts w:ascii="Montserrat" w:hAnsi="Montserrat" w:cs="Üp˛¯Ït!5'88å{∞a&quot;7"/>
          <w:b/>
          <w:bCs/>
          <w:sz w:val="18"/>
          <w:szCs w:val="18"/>
        </w:rPr>
        <w:t>14</w:t>
      </w:r>
      <w:r w:rsidR="00B9486E" w:rsidRPr="005365D3">
        <w:rPr>
          <w:rFonts w:ascii="Montserrat" w:hAnsi="Montserrat" w:cs="Üp˛¯Ït!5'88å{∞a&quot;7"/>
          <w:b/>
          <w:bCs/>
          <w:sz w:val="18"/>
          <w:szCs w:val="18"/>
        </w:rPr>
        <w:t xml:space="preserve"> (</w:t>
      </w:r>
      <w:r w:rsidR="0002702E" w:rsidRPr="005365D3">
        <w:rPr>
          <w:rFonts w:ascii="Montserrat" w:hAnsi="Montserrat" w:cs="Üp˛¯Ït!5'88å{∞a&quot;7"/>
          <w:b/>
          <w:bCs/>
          <w:sz w:val="18"/>
          <w:szCs w:val="18"/>
        </w:rPr>
        <w:t>catorce</w:t>
      </w:r>
      <w:r w:rsidRPr="005365D3">
        <w:rPr>
          <w:rFonts w:ascii="Montserrat" w:hAnsi="Montserrat" w:cs="Üp˛¯Ït!5'88å{∞a&quot;7"/>
          <w:b/>
          <w:bCs/>
          <w:sz w:val="18"/>
          <w:szCs w:val="18"/>
        </w:rPr>
        <w:t xml:space="preserve">) de </w:t>
      </w:r>
      <w:r w:rsidR="00127C08" w:rsidRPr="005365D3">
        <w:rPr>
          <w:rFonts w:ascii="Montserrat" w:hAnsi="Montserrat" w:cs="Üp˛¯Ït!5'88å{∞a&quot;7"/>
          <w:b/>
          <w:bCs/>
          <w:sz w:val="18"/>
          <w:szCs w:val="18"/>
        </w:rPr>
        <w:t>jul</w:t>
      </w:r>
      <w:r w:rsidR="00BD0491" w:rsidRPr="005365D3">
        <w:rPr>
          <w:rFonts w:ascii="Montserrat" w:hAnsi="Montserrat" w:cs="Üp˛¯Ït!5'88å{∞a&quot;7"/>
          <w:b/>
          <w:bCs/>
          <w:sz w:val="18"/>
          <w:szCs w:val="18"/>
        </w:rPr>
        <w:t>io</w:t>
      </w:r>
      <w:r w:rsidRPr="005365D3">
        <w:rPr>
          <w:rFonts w:ascii="Montserrat" w:hAnsi="Montserrat" w:cs="Üp˛¯Ït!5'88å{∞a&quot;7"/>
          <w:b/>
          <w:bCs/>
          <w:sz w:val="18"/>
          <w:szCs w:val="18"/>
        </w:rPr>
        <w:t xml:space="preserve"> de 2022 (dos mil veintidós)</w:t>
      </w:r>
      <w:r w:rsidRPr="005365D3">
        <w:rPr>
          <w:rFonts w:ascii="Montserrat" w:hAnsi="Montserrat" w:cs="Üp˛¯Ït!5'88å{∞a&quot;7"/>
          <w:bCs/>
          <w:sz w:val="18"/>
          <w:szCs w:val="18"/>
        </w:rPr>
        <w:t xml:space="preserve">, reunidos en la sala de juntas </w:t>
      </w:r>
      <w:r w:rsidR="00BD0491" w:rsidRPr="005365D3">
        <w:rPr>
          <w:rFonts w:ascii="Montserrat" w:hAnsi="Montserrat" w:cs="Üp˛¯Ït!5'88å{∞a&quot;7"/>
          <w:bCs/>
          <w:sz w:val="18"/>
          <w:szCs w:val="18"/>
        </w:rPr>
        <w:t xml:space="preserve">Ahuehuete, </w:t>
      </w:r>
      <w:r w:rsidRPr="005365D3">
        <w:rPr>
          <w:rFonts w:ascii="Montserrat" w:hAnsi="Montserrat" w:cs="Üp˛¯Ït!5'88å{∞a&quot;7"/>
          <w:bCs/>
          <w:sz w:val="18"/>
          <w:szCs w:val="18"/>
        </w:rPr>
        <w:t xml:space="preserve">ubicada en Periférico Poniente 5360, edificio “B” planta baja ala poniente, Colonia San Juan de </w:t>
      </w:r>
      <w:proofErr w:type="spellStart"/>
      <w:r w:rsidRPr="005365D3">
        <w:rPr>
          <w:rFonts w:ascii="Montserrat" w:hAnsi="Montserrat" w:cs="Üp˛¯Ït!5'88å{∞a&quot;7"/>
          <w:bCs/>
          <w:sz w:val="18"/>
          <w:szCs w:val="18"/>
        </w:rPr>
        <w:t>Ocotán</w:t>
      </w:r>
      <w:proofErr w:type="spellEnd"/>
      <w:r w:rsidRPr="005365D3">
        <w:rPr>
          <w:rFonts w:ascii="Montserrat" w:hAnsi="Montserrat" w:cs="Üp˛¯Ït!5'88å{∞a&quot;7"/>
          <w:bCs/>
          <w:sz w:val="18"/>
          <w:szCs w:val="18"/>
        </w:rPr>
        <w:t xml:space="preserve">, Código Postal 45019, Zapopan, Jalisco, </w:t>
      </w:r>
      <w:r w:rsidR="001D769F" w:rsidRPr="005365D3">
        <w:rPr>
          <w:rFonts w:ascii="Montserrat" w:hAnsi="Montserrat" w:cs="Üp˛¯Ït!5'88å{∞a&quot;7"/>
          <w:bCs/>
          <w:sz w:val="18"/>
          <w:szCs w:val="18"/>
        </w:rPr>
        <w:t>se reunieron los servidores públicos cuyos nombres y firmas aparecen al final de la presente acta, con objeto de llevar a cabo la junta de aclaraciones a la convocatoria de la Licitación Pública Electrónica Nacional, indicada al rubro, de acuerdo a lo previsto en los artículos 33 y 33 Bis de la Ley de Adquisiciones, Arrendamientos y Servicios del Sector Público (en adelante, la Ley) y 45 y 46 de su Reglamento, así como del numeral IV, punto 2, apartado 2.3 de la Convocatoria.</w:t>
      </w:r>
    </w:p>
    <w:p w:rsidR="001D769F" w:rsidRPr="005365D3" w:rsidRDefault="001D769F" w:rsidP="00D34446">
      <w:pPr>
        <w:jc w:val="both"/>
        <w:rPr>
          <w:rFonts w:ascii="Montserrat" w:hAnsi="Montserrat" w:cs="Üp˛¯Ït!5'88å{∞a&quot;7"/>
          <w:bCs/>
          <w:sz w:val="18"/>
          <w:szCs w:val="18"/>
        </w:rPr>
      </w:pPr>
    </w:p>
    <w:p w:rsidR="00EA6531" w:rsidRPr="005365D3" w:rsidRDefault="00EA6531" w:rsidP="00D34446">
      <w:pPr>
        <w:jc w:val="both"/>
      </w:pPr>
      <w:r w:rsidRPr="005365D3">
        <w:rPr>
          <w:rFonts w:ascii="Montserrat" w:hAnsi="Montserrat" w:cs="Üp˛¯Ït!5'88å{∞a&quot;7"/>
          <w:bCs/>
          <w:sz w:val="18"/>
          <w:szCs w:val="18"/>
        </w:rPr>
        <w:t>Este acto fue presi</w:t>
      </w:r>
      <w:r w:rsidR="00BD0491" w:rsidRPr="005365D3">
        <w:rPr>
          <w:rFonts w:ascii="Montserrat" w:hAnsi="Montserrat" w:cs="Üp˛¯Ït!5'88å{∞a&quot;7"/>
          <w:bCs/>
          <w:sz w:val="18"/>
          <w:szCs w:val="18"/>
        </w:rPr>
        <w:t>dido por el C. Roberto Barbosa Á</w:t>
      </w:r>
      <w:r w:rsidRPr="005365D3">
        <w:rPr>
          <w:rFonts w:ascii="Montserrat" w:hAnsi="Montserrat" w:cs="Üp˛¯Ït!5'88å{∞a&quot;7"/>
          <w:bCs/>
          <w:sz w:val="18"/>
          <w:szCs w:val="18"/>
        </w:rPr>
        <w:t>lvarez, del Departamento de Adquisiciones, servidor público designado por la convocante de la Comisión Nacional Forestal, quien al inicio de esta junta, comunicó a los asistentes que de conformidad con el artículo 33 Bis de la Ley, solamente se atenderán solicitudes de aclaración a la Convocatoria, de las personas que hayan presentado el escrito en el que expresen su interés en participar en esta licitación</w:t>
      </w:r>
      <w:r w:rsidRPr="005365D3">
        <w:rPr>
          <w:rFonts w:ascii="Montserrat" w:hAnsi="Montserrat" w:cs="Üp˛¯Ït!5'88å{∞a&quot;7"/>
          <w:bCs/>
          <w:sz w:val="18"/>
          <w:szCs w:val="18"/>
        </w:rPr>
        <w:fldChar w:fldCharType="begin"/>
      </w:r>
      <w:r w:rsidRPr="005365D3">
        <w:rPr>
          <w:rFonts w:ascii="Montserrat" w:hAnsi="Montserrat" w:cs="Üp˛¯Ït!5'88å{∞a&quot;7"/>
          <w:bCs/>
          <w:sz w:val="18"/>
          <w:szCs w:val="18"/>
        </w:rPr>
        <w:instrText xml:space="preserve"> MERGEFIELD Procedimiento </w:instrText>
      </w:r>
      <w:r w:rsidRPr="005365D3">
        <w:rPr>
          <w:rFonts w:ascii="Montserrat" w:hAnsi="Montserrat" w:cs="Üp˛¯Ït!5'88å{∞a&quot;7"/>
          <w:bCs/>
          <w:sz w:val="18"/>
          <w:szCs w:val="18"/>
        </w:rPr>
        <w:fldChar w:fldCharType="end"/>
      </w:r>
      <w:r w:rsidRPr="005365D3">
        <w:rPr>
          <w:rFonts w:ascii="Montserrat" w:hAnsi="Montserrat" w:cs="Üp˛¯Ït!5'88å{∞a&quot;7"/>
          <w:bCs/>
          <w:sz w:val="18"/>
          <w:szCs w:val="18"/>
        </w:rPr>
        <w:t xml:space="preserve">, a través del sistema de compras gubernamentales denominado </w:t>
      </w:r>
      <w:proofErr w:type="spellStart"/>
      <w:r w:rsidRPr="005365D3">
        <w:rPr>
          <w:rFonts w:ascii="Montserrat" w:hAnsi="Montserrat" w:cs="Üp˛¯Ït!5'88å{∞a&quot;7"/>
          <w:bCs/>
          <w:sz w:val="18"/>
          <w:szCs w:val="18"/>
        </w:rPr>
        <w:t>CompraNet</w:t>
      </w:r>
      <w:proofErr w:type="spellEnd"/>
      <w:r w:rsidRPr="005365D3">
        <w:rPr>
          <w:rFonts w:ascii="Montserrat" w:hAnsi="Montserrat" w:cs="Üp˛¯Ït!5'88å{∞a&quot;7"/>
          <w:bCs/>
          <w:sz w:val="18"/>
          <w:szCs w:val="18"/>
        </w:rPr>
        <w:t xml:space="preserve"> y cuyas preguntas se hayan recibido con 24 horas de anticipación a este acto.</w:t>
      </w:r>
      <w:r w:rsidRPr="005365D3">
        <w:t xml:space="preserve"> </w:t>
      </w:r>
    </w:p>
    <w:p w:rsidR="00EA6531" w:rsidRPr="005365D3" w:rsidRDefault="00EA6531" w:rsidP="00D34446">
      <w:pPr>
        <w:jc w:val="both"/>
        <w:rPr>
          <w:rFonts w:ascii="Montserrat" w:hAnsi="Montserrat" w:cs="Üp˛¯Ït!5'88å{∞a&quot;7"/>
          <w:bCs/>
          <w:sz w:val="18"/>
          <w:szCs w:val="18"/>
        </w:rPr>
      </w:pPr>
    </w:p>
    <w:p w:rsidR="00793244" w:rsidRPr="005365D3" w:rsidRDefault="00793244" w:rsidP="00793244">
      <w:pPr>
        <w:jc w:val="both"/>
        <w:rPr>
          <w:rFonts w:ascii="Montserrat" w:hAnsi="Montserrat" w:cs="Üp˛¯Ït!5'88å{∞a&quot;7"/>
          <w:bCs/>
          <w:sz w:val="18"/>
          <w:szCs w:val="18"/>
        </w:rPr>
      </w:pPr>
      <w:r w:rsidRPr="005365D3">
        <w:rPr>
          <w:rFonts w:ascii="Montserrat" w:hAnsi="Montserrat" w:cs="Üp˛¯Ït!5'88å{∞a&quot;7"/>
          <w:bCs/>
          <w:sz w:val="18"/>
          <w:szCs w:val="18"/>
        </w:rPr>
        <w:t xml:space="preserve">El presidente del acto, dio inicio al mismo señalando que se recibieron en tiempo y forma, de conformidad al artículo 33 Bis de la Ley y numeral IV, punto 2, apartado 2.3 de la Convocatoria de la presente licitación, a través de </w:t>
      </w:r>
      <w:proofErr w:type="spellStart"/>
      <w:r w:rsidRPr="005365D3">
        <w:rPr>
          <w:rFonts w:ascii="Montserrat" w:hAnsi="Montserrat" w:cs="Üp˛¯Ït!5'88å{∞a&quot;7"/>
          <w:bCs/>
          <w:sz w:val="18"/>
          <w:szCs w:val="18"/>
        </w:rPr>
        <w:t>CompraNet</w:t>
      </w:r>
      <w:proofErr w:type="spellEnd"/>
      <w:r w:rsidRPr="005365D3">
        <w:rPr>
          <w:rFonts w:ascii="Montserrat" w:hAnsi="Montserrat" w:cs="Üp˛¯Ït!5'88å{∞a&quot;7"/>
          <w:bCs/>
          <w:sz w:val="18"/>
          <w:szCs w:val="18"/>
        </w:rPr>
        <w:t>, la</w:t>
      </w:r>
      <w:r w:rsidR="00296F1E" w:rsidRPr="005365D3">
        <w:rPr>
          <w:rFonts w:ascii="Montserrat" w:hAnsi="Montserrat" w:cs="Üp˛¯Ït!5'88å{∞a&quot;7"/>
          <w:bCs/>
          <w:sz w:val="18"/>
          <w:szCs w:val="18"/>
        </w:rPr>
        <w:t>s</w:t>
      </w:r>
      <w:r w:rsidRPr="005365D3">
        <w:rPr>
          <w:rFonts w:ascii="Montserrat" w:hAnsi="Montserrat" w:cs="Üp˛¯Ït!5'88å{∞a&quot;7"/>
          <w:bCs/>
          <w:sz w:val="18"/>
          <w:szCs w:val="18"/>
        </w:rPr>
        <w:t xml:space="preserve"> solicitud</w:t>
      </w:r>
      <w:r w:rsidR="00296F1E" w:rsidRPr="005365D3">
        <w:rPr>
          <w:rFonts w:ascii="Montserrat" w:hAnsi="Montserrat" w:cs="Üp˛¯Ït!5'88å{∞a&quot;7"/>
          <w:bCs/>
          <w:sz w:val="18"/>
          <w:szCs w:val="18"/>
        </w:rPr>
        <w:t>es</w:t>
      </w:r>
      <w:r w:rsidRPr="005365D3">
        <w:rPr>
          <w:rFonts w:ascii="Montserrat" w:hAnsi="Montserrat" w:cs="Üp˛¯Ït!5'88å{∞a&quot;7"/>
          <w:bCs/>
          <w:sz w:val="18"/>
          <w:szCs w:val="18"/>
        </w:rPr>
        <w:t xml:space="preserve"> de aclaración a la Convocatoria y el Escrit</w:t>
      </w:r>
      <w:r w:rsidR="0052761E" w:rsidRPr="005365D3">
        <w:rPr>
          <w:rFonts w:ascii="Montserrat" w:hAnsi="Montserrat" w:cs="Üp˛¯Ït!5'88å{∞a&quot;7"/>
          <w:bCs/>
          <w:sz w:val="18"/>
          <w:szCs w:val="18"/>
        </w:rPr>
        <w:t>o de interés en participar de las</w:t>
      </w:r>
      <w:r w:rsidRPr="005365D3">
        <w:rPr>
          <w:rFonts w:ascii="Montserrat" w:hAnsi="Montserrat" w:cs="Üp˛¯Ït!5'88å{∞a&quot;7"/>
          <w:bCs/>
          <w:sz w:val="18"/>
          <w:szCs w:val="18"/>
        </w:rPr>
        <w:t xml:space="preserve"> siguiente</w:t>
      </w:r>
      <w:r w:rsidR="00296F1E" w:rsidRPr="005365D3">
        <w:rPr>
          <w:rFonts w:ascii="Montserrat" w:hAnsi="Montserrat" w:cs="Üp˛¯Ït!5'88å{∞a&quot;7"/>
          <w:bCs/>
          <w:sz w:val="18"/>
          <w:szCs w:val="18"/>
        </w:rPr>
        <w:t>s</w:t>
      </w:r>
      <w:r w:rsidR="00BD0491" w:rsidRPr="005365D3">
        <w:rPr>
          <w:rFonts w:ascii="Montserrat" w:hAnsi="Montserrat" w:cs="Üp˛¯Ït!5'88å{∞a&quot;7"/>
          <w:bCs/>
          <w:sz w:val="18"/>
          <w:szCs w:val="18"/>
        </w:rPr>
        <w:t xml:space="preserve"> empresa</w:t>
      </w:r>
      <w:r w:rsidR="00296F1E" w:rsidRPr="005365D3">
        <w:rPr>
          <w:rFonts w:ascii="Montserrat" w:hAnsi="Montserrat" w:cs="Üp˛¯Ït!5'88å{∞a&quot;7"/>
          <w:bCs/>
          <w:sz w:val="18"/>
          <w:szCs w:val="18"/>
        </w:rPr>
        <w:t>s</w:t>
      </w:r>
      <w:r w:rsidRPr="005365D3">
        <w:rPr>
          <w:rFonts w:ascii="Montserrat" w:hAnsi="Montserrat" w:cs="Üp˛¯Ït!5'88å{∞a&quot;7"/>
          <w:bCs/>
          <w:sz w:val="18"/>
          <w:szCs w:val="18"/>
        </w:rPr>
        <w:t>:</w:t>
      </w:r>
    </w:p>
    <w:p w:rsidR="00793244" w:rsidRPr="005365D3" w:rsidRDefault="00793244" w:rsidP="00793244">
      <w:pPr>
        <w:tabs>
          <w:tab w:val="left" w:pos="1305"/>
        </w:tabs>
        <w:jc w:val="both"/>
        <w:rPr>
          <w:rFonts w:ascii="Montserrat" w:hAnsi="Montserrat" w:cs="Üp˛¯Ït!5'88å{∞a&quot;7"/>
          <w:bCs/>
          <w:sz w:val="18"/>
          <w:szCs w:val="18"/>
        </w:rPr>
      </w:pP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15"/>
        <w:gridCol w:w="1377"/>
      </w:tblGrid>
      <w:tr w:rsidR="00D6687E" w:rsidRPr="005365D3" w:rsidTr="009A7538">
        <w:trPr>
          <w:trHeight w:val="283"/>
          <w:tblHeader/>
          <w:jc w:val="center"/>
        </w:trPr>
        <w:tc>
          <w:tcPr>
            <w:tcW w:w="567" w:type="dxa"/>
            <w:shd w:val="clear" w:color="auto" w:fill="D9D9D9"/>
            <w:vAlign w:val="center"/>
          </w:tcPr>
          <w:p w:rsidR="00296F1E" w:rsidRPr="005365D3" w:rsidRDefault="00296F1E" w:rsidP="005A055A">
            <w:pPr>
              <w:tabs>
                <w:tab w:val="left" w:pos="7260"/>
              </w:tabs>
              <w:jc w:val="both"/>
              <w:rPr>
                <w:rFonts w:ascii="Montserrat" w:hAnsi="Montserrat" w:cs="Üp˛¯Ït!5'88å{∞a&quot;7"/>
                <w:bCs/>
                <w:sz w:val="16"/>
                <w:szCs w:val="16"/>
              </w:rPr>
            </w:pPr>
            <w:r w:rsidRPr="005365D3">
              <w:rPr>
                <w:rFonts w:ascii="Montserrat" w:hAnsi="Montserrat" w:cs="Üp˛¯Ït!5'88å{∞a&quot;7"/>
                <w:bCs/>
                <w:sz w:val="16"/>
                <w:szCs w:val="16"/>
              </w:rPr>
              <w:t>No.</w:t>
            </w:r>
          </w:p>
        </w:tc>
        <w:tc>
          <w:tcPr>
            <w:tcW w:w="6015" w:type="dxa"/>
            <w:shd w:val="clear" w:color="auto" w:fill="D9D9D9"/>
            <w:vAlign w:val="center"/>
          </w:tcPr>
          <w:p w:rsidR="00296F1E" w:rsidRPr="005365D3" w:rsidRDefault="00296F1E" w:rsidP="005A055A">
            <w:pPr>
              <w:tabs>
                <w:tab w:val="left" w:pos="7260"/>
              </w:tabs>
              <w:jc w:val="both"/>
              <w:rPr>
                <w:rFonts w:ascii="Montserrat" w:hAnsi="Montserrat" w:cs="Üp˛¯Ït!5'88å{∞a&quot;7"/>
                <w:bCs/>
                <w:sz w:val="16"/>
                <w:szCs w:val="16"/>
              </w:rPr>
            </w:pPr>
            <w:r w:rsidRPr="005365D3">
              <w:rPr>
                <w:rFonts w:ascii="Montserrat" w:hAnsi="Montserrat" w:cs="Üp˛¯Ït!5'88å{∞a&quot;7"/>
                <w:bCs/>
                <w:sz w:val="16"/>
                <w:szCs w:val="16"/>
              </w:rPr>
              <w:t>NOMBRE, RAZÓN O DENOMINACIÓN SOCIAL</w:t>
            </w:r>
          </w:p>
        </w:tc>
        <w:tc>
          <w:tcPr>
            <w:tcW w:w="1377" w:type="dxa"/>
            <w:shd w:val="clear" w:color="auto" w:fill="D9D9D9"/>
            <w:vAlign w:val="center"/>
          </w:tcPr>
          <w:p w:rsidR="00296F1E" w:rsidRPr="005365D3" w:rsidRDefault="00296F1E" w:rsidP="005A055A">
            <w:pPr>
              <w:tabs>
                <w:tab w:val="left" w:pos="7260"/>
              </w:tabs>
              <w:jc w:val="center"/>
              <w:rPr>
                <w:rFonts w:ascii="Montserrat" w:hAnsi="Montserrat" w:cs="Üp˛¯Ït!5'88å{∞a&quot;7"/>
                <w:bCs/>
                <w:sz w:val="16"/>
                <w:szCs w:val="16"/>
              </w:rPr>
            </w:pPr>
            <w:r w:rsidRPr="005365D3">
              <w:rPr>
                <w:rFonts w:ascii="Montserrat" w:hAnsi="Montserrat" w:cs="Üp˛¯Ït!5'88å{∞a&quot;7"/>
                <w:bCs/>
                <w:sz w:val="16"/>
                <w:szCs w:val="16"/>
              </w:rPr>
              <w:t>NO. DE PREGUNTAS</w:t>
            </w:r>
          </w:p>
        </w:tc>
      </w:tr>
      <w:tr w:rsidR="00D6687E" w:rsidRPr="005365D3" w:rsidTr="00296F1E">
        <w:trPr>
          <w:trHeight w:val="301"/>
          <w:jc w:val="center"/>
        </w:trPr>
        <w:tc>
          <w:tcPr>
            <w:tcW w:w="567" w:type="dxa"/>
            <w:vAlign w:val="center"/>
          </w:tcPr>
          <w:p w:rsidR="00296F1E" w:rsidRPr="005365D3" w:rsidRDefault="00296F1E" w:rsidP="005A055A">
            <w:pPr>
              <w:jc w:val="center"/>
              <w:rPr>
                <w:rFonts w:ascii="Montserrat" w:hAnsi="Montserrat" w:cs="Üp˛¯Ït!5'88å{∞a&quot;7"/>
                <w:bCs/>
                <w:sz w:val="16"/>
                <w:szCs w:val="16"/>
              </w:rPr>
            </w:pPr>
            <w:r w:rsidRPr="005365D3">
              <w:rPr>
                <w:rFonts w:ascii="Montserrat" w:hAnsi="Montserrat" w:cs="Üp˛¯Ït!5'88å{∞a&quot;7"/>
                <w:bCs/>
                <w:sz w:val="16"/>
                <w:szCs w:val="16"/>
              </w:rPr>
              <w:t>1.-</w:t>
            </w:r>
          </w:p>
        </w:tc>
        <w:tc>
          <w:tcPr>
            <w:tcW w:w="6015" w:type="dxa"/>
            <w:vAlign w:val="center"/>
          </w:tcPr>
          <w:p w:rsidR="00296F1E" w:rsidRPr="005365D3" w:rsidRDefault="0002702E" w:rsidP="005A055A">
            <w:pPr>
              <w:autoSpaceDE w:val="0"/>
              <w:autoSpaceDN w:val="0"/>
              <w:adjustRightInd w:val="0"/>
              <w:rPr>
                <w:rFonts w:ascii="Montserrat" w:hAnsi="Montserrat" w:cs="Üp˛¯Ït!5'88å{∞a&quot;7"/>
                <w:bCs/>
                <w:sz w:val="16"/>
                <w:szCs w:val="16"/>
              </w:rPr>
            </w:pPr>
            <w:r w:rsidRPr="005365D3">
              <w:rPr>
                <w:rFonts w:ascii="Montserrat" w:hAnsi="Montserrat" w:cs="Üp˛¯Ït!5'88å{∞a&quot;7"/>
                <w:bCs/>
                <w:sz w:val="16"/>
                <w:szCs w:val="16"/>
              </w:rPr>
              <w:t>SEGUROS EL POTOSÍ S.A.</w:t>
            </w:r>
          </w:p>
        </w:tc>
        <w:tc>
          <w:tcPr>
            <w:tcW w:w="1377" w:type="dxa"/>
            <w:shd w:val="clear" w:color="auto" w:fill="auto"/>
            <w:vAlign w:val="center"/>
          </w:tcPr>
          <w:p w:rsidR="00296F1E" w:rsidRPr="005365D3" w:rsidRDefault="0002702E" w:rsidP="005A055A">
            <w:pPr>
              <w:tabs>
                <w:tab w:val="left" w:pos="7260"/>
              </w:tabs>
              <w:jc w:val="center"/>
              <w:rPr>
                <w:rFonts w:ascii="Montserrat" w:hAnsi="Montserrat" w:cs="Üp˛¯Ït!5'88å{∞a&quot;7"/>
                <w:bCs/>
                <w:sz w:val="16"/>
                <w:szCs w:val="16"/>
              </w:rPr>
            </w:pPr>
            <w:r w:rsidRPr="005365D3">
              <w:rPr>
                <w:rFonts w:ascii="Montserrat" w:hAnsi="Montserrat" w:cs="Üp˛¯Ït!5'88å{∞a&quot;7"/>
                <w:bCs/>
                <w:sz w:val="16"/>
                <w:szCs w:val="16"/>
              </w:rPr>
              <w:t>26</w:t>
            </w:r>
          </w:p>
        </w:tc>
      </w:tr>
      <w:tr w:rsidR="00D6687E" w:rsidRPr="005365D3" w:rsidTr="00296F1E">
        <w:trPr>
          <w:trHeight w:val="301"/>
          <w:jc w:val="center"/>
        </w:trPr>
        <w:tc>
          <w:tcPr>
            <w:tcW w:w="567" w:type="dxa"/>
            <w:vAlign w:val="center"/>
          </w:tcPr>
          <w:p w:rsidR="00296F1E" w:rsidRPr="005365D3" w:rsidRDefault="00296F1E" w:rsidP="005A055A">
            <w:pPr>
              <w:jc w:val="center"/>
              <w:rPr>
                <w:rFonts w:ascii="Montserrat" w:hAnsi="Montserrat" w:cs="Üp˛¯Ït!5'88å{∞a&quot;7"/>
                <w:bCs/>
                <w:sz w:val="16"/>
                <w:szCs w:val="16"/>
              </w:rPr>
            </w:pPr>
            <w:r w:rsidRPr="005365D3">
              <w:rPr>
                <w:rFonts w:ascii="Montserrat" w:hAnsi="Montserrat" w:cs="Üp˛¯Ït!5'88å{∞a&quot;7"/>
                <w:bCs/>
                <w:sz w:val="16"/>
                <w:szCs w:val="16"/>
              </w:rPr>
              <w:t>2.-</w:t>
            </w:r>
          </w:p>
        </w:tc>
        <w:tc>
          <w:tcPr>
            <w:tcW w:w="6015" w:type="dxa"/>
            <w:vAlign w:val="center"/>
          </w:tcPr>
          <w:p w:rsidR="00296F1E" w:rsidRPr="005365D3" w:rsidRDefault="0002702E" w:rsidP="005A055A">
            <w:pPr>
              <w:autoSpaceDE w:val="0"/>
              <w:autoSpaceDN w:val="0"/>
              <w:adjustRightInd w:val="0"/>
              <w:rPr>
                <w:rFonts w:ascii="Montserrat" w:hAnsi="Montserrat" w:cs="Üp˛¯Ït!5'88å{∞a&quot;7"/>
                <w:bCs/>
                <w:sz w:val="16"/>
                <w:szCs w:val="16"/>
              </w:rPr>
            </w:pPr>
            <w:r w:rsidRPr="005365D3">
              <w:rPr>
                <w:rFonts w:ascii="Montserrat" w:hAnsi="Montserrat" w:cs="Üp˛¯Ït!5'88å{∞a&quot;7"/>
                <w:bCs/>
                <w:sz w:val="16"/>
                <w:szCs w:val="16"/>
              </w:rPr>
              <w:t>SEGUROS INBURSA, S.A. GRUPO FINANCIERO INBURSA</w:t>
            </w:r>
          </w:p>
        </w:tc>
        <w:tc>
          <w:tcPr>
            <w:tcW w:w="1377" w:type="dxa"/>
            <w:shd w:val="clear" w:color="auto" w:fill="auto"/>
            <w:vAlign w:val="center"/>
          </w:tcPr>
          <w:p w:rsidR="00296F1E" w:rsidRPr="005365D3" w:rsidRDefault="009A7538" w:rsidP="005A055A">
            <w:pPr>
              <w:tabs>
                <w:tab w:val="left" w:pos="7260"/>
              </w:tabs>
              <w:jc w:val="center"/>
              <w:rPr>
                <w:rFonts w:ascii="Montserrat" w:hAnsi="Montserrat" w:cs="Üp˛¯Ït!5'88å{∞a&quot;7"/>
                <w:bCs/>
                <w:sz w:val="16"/>
                <w:szCs w:val="16"/>
              </w:rPr>
            </w:pPr>
            <w:r w:rsidRPr="005365D3">
              <w:rPr>
                <w:rFonts w:ascii="Montserrat" w:hAnsi="Montserrat" w:cs="Üp˛¯Ït!5'88å{∞a&quot;7"/>
                <w:bCs/>
                <w:sz w:val="16"/>
                <w:szCs w:val="16"/>
              </w:rPr>
              <w:t>54</w:t>
            </w:r>
          </w:p>
        </w:tc>
      </w:tr>
      <w:tr w:rsidR="00D6687E" w:rsidRPr="005365D3" w:rsidTr="00296F1E">
        <w:trPr>
          <w:trHeight w:val="301"/>
          <w:jc w:val="center"/>
        </w:trPr>
        <w:tc>
          <w:tcPr>
            <w:tcW w:w="567" w:type="dxa"/>
            <w:vAlign w:val="center"/>
          </w:tcPr>
          <w:p w:rsidR="00296F1E" w:rsidRPr="005365D3" w:rsidRDefault="00296F1E" w:rsidP="005A055A">
            <w:pPr>
              <w:jc w:val="center"/>
              <w:rPr>
                <w:rFonts w:ascii="Montserrat" w:hAnsi="Montserrat" w:cs="Üp˛¯Ït!5'88å{∞a&quot;7"/>
                <w:bCs/>
                <w:sz w:val="16"/>
                <w:szCs w:val="16"/>
              </w:rPr>
            </w:pPr>
            <w:r w:rsidRPr="005365D3">
              <w:rPr>
                <w:rFonts w:ascii="Montserrat" w:hAnsi="Montserrat" w:cs="Üp˛¯Ït!5'88å{∞a&quot;7"/>
                <w:bCs/>
                <w:sz w:val="16"/>
                <w:szCs w:val="16"/>
              </w:rPr>
              <w:t>3.-</w:t>
            </w:r>
          </w:p>
        </w:tc>
        <w:tc>
          <w:tcPr>
            <w:tcW w:w="6015" w:type="dxa"/>
            <w:vAlign w:val="center"/>
          </w:tcPr>
          <w:p w:rsidR="00296F1E" w:rsidRPr="005365D3" w:rsidRDefault="0002702E" w:rsidP="005A055A">
            <w:pPr>
              <w:autoSpaceDE w:val="0"/>
              <w:autoSpaceDN w:val="0"/>
              <w:adjustRightInd w:val="0"/>
              <w:rPr>
                <w:rFonts w:ascii="Montserrat" w:hAnsi="Montserrat" w:cs="Üp˛¯Ït!5'88å{∞a&quot;7"/>
                <w:bCs/>
                <w:sz w:val="16"/>
                <w:szCs w:val="16"/>
              </w:rPr>
            </w:pPr>
            <w:r w:rsidRPr="005365D3">
              <w:rPr>
                <w:rFonts w:ascii="Montserrat" w:hAnsi="Montserrat" w:cs="Üp˛¯Ït!5'88å{∞a&quot;7"/>
                <w:bCs/>
                <w:sz w:val="16"/>
                <w:szCs w:val="16"/>
              </w:rPr>
              <w:t xml:space="preserve">SEGUROS SURA, S.A. DE C.V. </w:t>
            </w:r>
          </w:p>
        </w:tc>
        <w:tc>
          <w:tcPr>
            <w:tcW w:w="1377" w:type="dxa"/>
            <w:shd w:val="clear" w:color="auto" w:fill="auto"/>
            <w:vAlign w:val="center"/>
          </w:tcPr>
          <w:p w:rsidR="00296F1E" w:rsidRPr="005365D3" w:rsidRDefault="009A7538" w:rsidP="005A055A">
            <w:pPr>
              <w:tabs>
                <w:tab w:val="left" w:pos="7260"/>
              </w:tabs>
              <w:jc w:val="center"/>
              <w:rPr>
                <w:rFonts w:ascii="Montserrat" w:hAnsi="Montserrat" w:cs="Üp˛¯Ït!5'88å{∞a&quot;7"/>
                <w:bCs/>
                <w:sz w:val="16"/>
                <w:szCs w:val="16"/>
              </w:rPr>
            </w:pPr>
            <w:r w:rsidRPr="005365D3">
              <w:rPr>
                <w:rFonts w:ascii="Montserrat" w:hAnsi="Montserrat" w:cs="Üp˛¯Ït!5'88å{∞a&quot;7"/>
                <w:bCs/>
                <w:sz w:val="16"/>
                <w:szCs w:val="16"/>
              </w:rPr>
              <w:t>28</w:t>
            </w:r>
          </w:p>
        </w:tc>
      </w:tr>
    </w:tbl>
    <w:p w:rsidR="00BD0491" w:rsidRPr="005365D3" w:rsidRDefault="00BD0491" w:rsidP="00677477">
      <w:pPr>
        <w:jc w:val="both"/>
        <w:rPr>
          <w:rFonts w:ascii="Montserrat" w:hAnsi="Montserrat" w:cs="Üp˛¯Ït!5'88å{∞a&quot;7"/>
          <w:bCs/>
          <w:sz w:val="18"/>
          <w:szCs w:val="18"/>
        </w:rPr>
      </w:pPr>
    </w:p>
    <w:p w:rsidR="00706B7C" w:rsidRPr="005365D3" w:rsidRDefault="00BD0491" w:rsidP="00BD0491">
      <w:pPr>
        <w:rPr>
          <w:rFonts w:ascii="Montserrat" w:hAnsi="Montserrat" w:cs="Üp˛¯Ït!5'88å{∞a&quot;7"/>
          <w:b/>
          <w:bCs/>
          <w:sz w:val="18"/>
          <w:szCs w:val="18"/>
        </w:rPr>
      </w:pPr>
      <w:r w:rsidRPr="005365D3">
        <w:rPr>
          <w:rFonts w:ascii="Montserrat" w:hAnsi="Montserrat" w:cs="Üp˛¯Ït!5'88å{∞a&quot;7"/>
          <w:b/>
          <w:bCs/>
          <w:sz w:val="18"/>
          <w:szCs w:val="18"/>
        </w:rPr>
        <w:t xml:space="preserve">Se adjunta impresión de pantalla de la consulta realizada en </w:t>
      </w:r>
      <w:proofErr w:type="spellStart"/>
      <w:r w:rsidRPr="005365D3">
        <w:rPr>
          <w:rFonts w:ascii="Montserrat" w:hAnsi="Montserrat" w:cs="Üp˛¯Ït!5'88å{∞a&quot;7"/>
          <w:b/>
          <w:bCs/>
          <w:sz w:val="18"/>
          <w:szCs w:val="18"/>
        </w:rPr>
        <w:t>CompraNet</w:t>
      </w:r>
      <w:proofErr w:type="spellEnd"/>
      <w:r w:rsidRPr="005365D3">
        <w:rPr>
          <w:rFonts w:ascii="Montserrat" w:hAnsi="Montserrat" w:cs="Üp˛¯Ït!5'88å{∞a&quot;7"/>
          <w:b/>
          <w:bCs/>
          <w:sz w:val="18"/>
          <w:szCs w:val="18"/>
        </w:rPr>
        <w:t>.</w:t>
      </w:r>
    </w:p>
    <w:p w:rsidR="00706B7C" w:rsidRPr="005365D3" w:rsidRDefault="00706B7C" w:rsidP="00BD0491">
      <w:pPr>
        <w:rPr>
          <w:rFonts w:ascii="Montserrat" w:hAnsi="Montserrat" w:cs="Üp˛¯Ït!5'88å{∞a&quot;7"/>
          <w:b/>
          <w:bCs/>
          <w:sz w:val="18"/>
          <w:szCs w:val="18"/>
        </w:rPr>
      </w:pPr>
    </w:p>
    <w:p w:rsidR="009A7538" w:rsidRPr="005365D3" w:rsidRDefault="00531F66" w:rsidP="00BD0491">
      <w:pPr>
        <w:rPr>
          <w:rFonts w:ascii="Montserrat" w:hAnsi="Montserrat" w:cs="Üp˛¯Ït!5'88å{∞a&quot;7"/>
          <w:b/>
          <w:bCs/>
          <w:sz w:val="18"/>
          <w:szCs w:val="18"/>
        </w:rPr>
      </w:pPr>
      <w:r w:rsidRPr="005365D3">
        <w:rPr>
          <w:noProof/>
          <w:lang w:eastAsia="es-MX"/>
        </w:rPr>
        <w:drawing>
          <wp:inline distT="0" distB="0" distL="0" distR="0" wp14:anchorId="72404B2F" wp14:editId="27914376">
            <wp:extent cx="5607745" cy="1741018"/>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12130" cy="1742379"/>
                    </a:xfrm>
                    <a:prstGeom prst="rect">
                      <a:avLst/>
                    </a:prstGeom>
                  </pic:spPr>
                </pic:pic>
              </a:graphicData>
            </a:graphic>
          </wp:inline>
        </w:drawing>
      </w:r>
    </w:p>
    <w:p w:rsidR="00A85868" w:rsidRPr="005365D3" w:rsidRDefault="00A85868" w:rsidP="00677477">
      <w:pPr>
        <w:jc w:val="both"/>
        <w:rPr>
          <w:rFonts w:ascii="Montserrat" w:hAnsi="Montserrat" w:cs="Üp˛¯Ït!5'88å{∞a&quot;7"/>
          <w:b/>
          <w:bCs/>
          <w:sz w:val="18"/>
          <w:szCs w:val="18"/>
        </w:rPr>
      </w:pPr>
    </w:p>
    <w:p w:rsidR="00B43A57" w:rsidRPr="005365D3" w:rsidRDefault="00E03183" w:rsidP="00531F66">
      <w:pPr>
        <w:rPr>
          <w:noProof/>
          <w:lang w:eastAsia="es-MX"/>
        </w:rPr>
      </w:pPr>
      <w:r w:rsidRPr="005365D3">
        <w:rPr>
          <w:noProof/>
          <w:lang w:eastAsia="es-MX"/>
        </w:rPr>
        <w:t xml:space="preserve">           </w:t>
      </w:r>
    </w:p>
    <w:p w:rsidR="00477418" w:rsidRPr="005365D3" w:rsidRDefault="00477418" w:rsidP="00477418">
      <w:pPr>
        <w:jc w:val="both"/>
        <w:rPr>
          <w:rFonts w:ascii="Montserrat" w:hAnsi="Montserrat" w:cs="Üp˛¯Ït!5'88å{∞a&quot;7"/>
          <w:bCs/>
          <w:sz w:val="18"/>
          <w:szCs w:val="18"/>
        </w:rPr>
      </w:pPr>
      <w:r w:rsidRPr="005365D3">
        <w:rPr>
          <w:rFonts w:ascii="Montserrat" w:hAnsi="Montserrat" w:cs="Üp˛¯Ït!5'88å{∞a&quot;7"/>
          <w:bCs/>
          <w:sz w:val="18"/>
          <w:szCs w:val="18"/>
        </w:rPr>
        <w:t>De conformidad con los artículos 26 penúltimo párrafo de la Ley y 45, quinto párrafo de su Reglamento, se hace constar que a este acto no asistió ningún representante o persona que no haya presentado escrito de interés en participar en este procedimiento y manifestara su interés de estar presente en el mismo.</w:t>
      </w:r>
    </w:p>
    <w:p w:rsidR="001D769F" w:rsidRPr="005365D3" w:rsidRDefault="001D769F" w:rsidP="001D769F">
      <w:pPr>
        <w:jc w:val="both"/>
        <w:rPr>
          <w:rFonts w:ascii="Montserrat" w:hAnsi="Montserrat" w:cs="Üp˛¯Ït!5'88å{∞a&quot;7"/>
          <w:bCs/>
          <w:sz w:val="18"/>
          <w:szCs w:val="18"/>
        </w:rPr>
      </w:pPr>
    </w:p>
    <w:p w:rsidR="00793244" w:rsidRPr="005365D3" w:rsidRDefault="00793244" w:rsidP="001D769F">
      <w:pPr>
        <w:jc w:val="both"/>
        <w:rPr>
          <w:rFonts w:ascii="Montserrat" w:hAnsi="Montserrat" w:cs="Üp˛¯Ït!5'88å{∞a&quot;7"/>
          <w:bCs/>
          <w:sz w:val="18"/>
          <w:szCs w:val="18"/>
        </w:rPr>
      </w:pPr>
      <w:r w:rsidRPr="005365D3">
        <w:rPr>
          <w:rFonts w:ascii="Montserrat" w:hAnsi="Montserrat" w:cs="Üp˛¯Ït!5'88å{∞a&quot;7"/>
          <w:bCs/>
          <w:sz w:val="18"/>
          <w:szCs w:val="18"/>
        </w:rPr>
        <w:t xml:space="preserve">El Presidente del acto, fue asistido por </w:t>
      </w:r>
      <w:r w:rsidR="00A70F0C" w:rsidRPr="005365D3">
        <w:rPr>
          <w:rFonts w:ascii="Montserrat" w:hAnsi="Montserrat" w:cs="Üp˛¯Ït!5'88å{∞a&quot;7"/>
          <w:bCs/>
          <w:sz w:val="18"/>
          <w:szCs w:val="18"/>
        </w:rPr>
        <w:t xml:space="preserve">la C. Claudia Obeso Morelos, </w:t>
      </w:r>
      <w:r w:rsidRPr="005365D3">
        <w:rPr>
          <w:rFonts w:ascii="Montserrat" w:hAnsi="Montserrat" w:cs="Üp˛¯Ït!5'88å{∞a&quot;7"/>
          <w:bCs/>
          <w:sz w:val="18"/>
          <w:szCs w:val="18"/>
        </w:rPr>
        <w:t>Subg</w:t>
      </w:r>
      <w:r w:rsidR="00A70F0C" w:rsidRPr="005365D3">
        <w:rPr>
          <w:rFonts w:ascii="Montserrat" w:hAnsi="Montserrat" w:cs="Üp˛¯Ït!5'88å{∞a&quot;7"/>
          <w:bCs/>
          <w:sz w:val="18"/>
          <w:szCs w:val="18"/>
        </w:rPr>
        <w:t>erencia</w:t>
      </w:r>
      <w:r w:rsidRPr="005365D3">
        <w:rPr>
          <w:rFonts w:ascii="Montserrat" w:hAnsi="Montserrat" w:cs="Üp˛¯Ït!5'88å{∞a&quot;7"/>
          <w:bCs/>
          <w:sz w:val="18"/>
          <w:szCs w:val="18"/>
        </w:rPr>
        <w:t xml:space="preserve"> de</w:t>
      </w:r>
      <w:r w:rsidR="00183A1F" w:rsidRPr="005365D3">
        <w:rPr>
          <w:rFonts w:ascii="Montserrat" w:hAnsi="Montserrat" w:cs="Üp˛¯Ït!5'88å{∞a&quot;7"/>
          <w:bCs/>
          <w:sz w:val="18"/>
          <w:szCs w:val="18"/>
        </w:rPr>
        <w:t xml:space="preserve"> </w:t>
      </w:r>
      <w:r w:rsidR="00A70F0C" w:rsidRPr="005365D3">
        <w:rPr>
          <w:rFonts w:ascii="Montserrat" w:hAnsi="Montserrat" w:cs="Üp˛¯Ït!5'88å{∞a&quot;7"/>
          <w:bCs/>
          <w:sz w:val="18"/>
          <w:szCs w:val="18"/>
        </w:rPr>
        <w:t>Control Documental y Bienes</w:t>
      </w:r>
      <w:r w:rsidRPr="005365D3">
        <w:rPr>
          <w:rFonts w:ascii="Montserrat" w:hAnsi="Montserrat" w:cs="Üp˛¯Ït!5'88å{∞a&quot;7"/>
          <w:bCs/>
          <w:sz w:val="18"/>
          <w:szCs w:val="18"/>
        </w:rPr>
        <w:t>, representante del área técnica de</w:t>
      </w:r>
      <w:r w:rsidR="00FF1CBC" w:rsidRPr="005365D3">
        <w:rPr>
          <w:rFonts w:ascii="Montserrat" w:hAnsi="Montserrat" w:cs="Üp˛¯Ït!5'88å{∞a&quot;7"/>
          <w:bCs/>
          <w:sz w:val="18"/>
          <w:szCs w:val="18"/>
        </w:rPr>
        <w:t xml:space="preserve">l servicio </w:t>
      </w:r>
      <w:r w:rsidRPr="005365D3">
        <w:rPr>
          <w:rFonts w:ascii="Montserrat" w:hAnsi="Montserrat" w:cs="Üp˛¯Ït!5'88å{∞a&quot;7"/>
          <w:bCs/>
          <w:sz w:val="18"/>
          <w:szCs w:val="18"/>
        </w:rPr>
        <w:t xml:space="preserve">objeto del presente procedimiento, el cual solventará los aspectos de carácter técnico; de igual forma el C. Roberto Barbosa </w:t>
      </w:r>
      <w:r w:rsidR="00844B6B" w:rsidRPr="005365D3">
        <w:rPr>
          <w:rFonts w:ascii="Montserrat" w:hAnsi="Montserrat" w:cs="Üp˛¯Ït!5'88å{∞a&quot;7"/>
          <w:bCs/>
          <w:sz w:val="18"/>
          <w:szCs w:val="18"/>
        </w:rPr>
        <w:t>Álvarez</w:t>
      </w:r>
      <w:r w:rsidRPr="005365D3">
        <w:rPr>
          <w:rFonts w:ascii="Montserrat" w:hAnsi="Montserrat" w:cs="Üp˛¯Ït!5'88å{∞a&quot;7"/>
          <w:bCs/>
          <w:sz w:val="18"/>
          <w:szCs w:val="18"/>
        </w:rPr>
        <w:t>, Departamento de Adquisiciones, solventará los aspectos de carácter administrativo.</w:t>
      </w:r>
    </w:p>
    <w:p w:rsidR="00793244" w:rsidRPr="005365D3" w:rsidRDefault="00793244" w:rsidP="001D769F">
      <w:pPr>
        <w:jc w:val="both"/>
        <w:rPr>
          <w:rFonts w:ascii="Montserrat" w:hAnsi="Montserrat" w:cs="Üp˛¯Ït!5'88å{∞a&quot;7"/>
          <w:bCs/>
          <w:sz w:val="18"/>
          <w:szCs w:val="18"/>
        </w:rPr>
      </w:pPr>
    </w:p>
    <w:p w:rsidR="00035708" w:rsidRPr="005365D3" w:rsidRDefault="00035708" w:rsidP="001D769F">
      <w:pPr>
        <w:jc w:val="both"/>
        <w:rPr>
          <w:rFonts w:ascii="Montserrat" w:hAnsi="Montserrat" w:cs="Üp˛¯Ït!5'88å{∞a&quot;7"/>
          <w:bCs/>
          <w:sz w:val="18"/>
          <w:szCs w:val="18"/>
        </w:rPr>
      </w:pPr>
      <w:r w:rsidRPr="005365D3">
        <w:rPr>
          <w:rFonts w:ascii="Montserrat" w:hAnsi="Montserrat" w:cs="Üp˛¯Ït!5'88å{∞a&quot;7"/>
          <w:bCs/>
          <w:sz w:val="18"/>
          <w:szCs w:val="18"/>
        </w:rPr>
        <w:t>La convocante realiza las siguientes precisiones:</w:t>
      </w:r>
    </w:p>
    <w:p w:rsidR="00035708" w:rsidRPr="005365D3" w:rsidRDefault="00035708" w:rsidP="001D769F">
      <w:pPr>
        <w:jc w:val="both"/>
        <w:rPr>
          <w:rFonts w:ascii="Montserrat" w:hAnsi="Montserrat" w:cs="Üp˛¯Ït!5'88å{∞a&quot;7"/>
          <w:bCs/>
          <w:sz w:val="18"/>
          <w:szCs w:val="18"/>
        </w:rPr>
      </w:pPr>
    </w:p>
    <w:p w:rsidR="00652D8A" w:rsidRPr="005365D3" w:rsidRDefault="00652D8A" w:rsidP="001D769F">
      <w:pPr>
        <w:jc w:val="both"/>
        <w:rPr>
          <w:rFonts w:ascii="Montserrat" w:hAnsi="Montserrat" w:cs="Üp˛¯Ït!5'88å{∞a&quot;7"/>
          <w:b/>
          <w:bCs/>
          <w:sz w:val="18"/>
          <w:szCs w:val="18"/>
        </w:rPr>
      </w:pPr>
      <w:r w:rsidRPr="005365D3">
        <w:rPr>
          <w:rFonts w:ascii="Montserrat" w:hAnsi="Montserrat" w:cs="Üp˛¯Ït!5'88å{∞a&quot;7"/>
          <w:b/>
          <w:bCs/>
          <w:sz w:val="18"/>
          <w:szCs w:val="18"/>
        </w:rPr>
        <w:t xml:space="preserve">Precisión Primera </w:t>
      </w:r>
    </w:p>
    <w:p w:rsidR="00B01897" w:rsidRPr="005365D3" w:rsidRDefault="00B01897" w:rsidP="001D769F">
      <w:pPr>
        <w:jc w:val="both"/>
        <w:rPr>
          <w:rFonts w:ascii="Montserrat" w:hAnsi="Montserrat" w:cs="Üp˛¯Ït!5'88å{∞a&quot;7"/>
          <w:b/>
          <w:bCs/>
          <w:sz w:val="18"/>
          <w:szCs w:val="18"/>
        </w:rPr>
      </w:pPr>
    </w:p>
    <w:p w:rsidR="005B37AF" w:rsidRPr="005365D3" w:rsidRDefault="005B37AF" w:rsidP="005B37AF">
      <w:pPr>
        <w:rPr>
          <w:rFonts w:ascii="Montserrat" w:hAnsi="Montserrat" w:cs="Üp˛¯Ït!5'88å{∞a&quot;7"/>
          <w:b/>
          <w:bCs/>
          <w:sz w:val="18"/>
          <w:szCs w:val="18"/>
        </w:rPr>
      </w:pPr>
      <w:r w:rsidRPr="005365D3">
        <w:rPr>
          <w:rFonts w:ascii="Montserrat" w:hAnsi="Montserrat" w:cs="Üp˛¯Ït!5'88å{∞a&quot;7"/>
          <w:b/>
          <w:bCs/>
          <w:sz w:val="18"/>
          <w:szCs w:val="18"/>
        </w:rPr>
        <w:t>Anexo I “Términos de Referencia, SECCIÓN. -II RESPONSABILIDAD CIVIL GENERAL, numeral 3</w:t>
      </w:r>
    </w:p>
    <w:p w:rsidR="005B37AF" w:rsidRPr="005365D3" w:rsidRDefault="005B37AF" w:rsidP="001D769F">
      <w:pPr>
        <w:jc w:val="both"/>
        <w:rPr>
          <w:rFonts w:ascii="Montserrat" w:hAnsi="Montserrat" w:cs="Üp˛¯Ït!5'88å{∞a&quot;7"/>
          <w:b/>
          <w:bCs/>
          <w:sz w:val="18"/>
          <w:szCs w:val="18"/>
        </w:rPr>
      </w:pPr>
    </w:p>
    <w:p w:rsidR="005B37AF" w:rsidRPr="005365D3" w:rsidRDefault="005B37AF" w:rsidP="005B37AF">
      <w:pPr>
        <w:autoSpaceDE w:val="0"/>
        <w:autoSpaceDN w:val="0"/>
        <w:adjustRightInd w:val="0"/>
        <w:jc w:val="both"/>
        <w:rPr>
          <w:rFonts w:ascii="Montserrat" w:eastAsia="Times New Roman" w:hAnsi="Montserrat" w:cs="Arial"/>
          <w:sz w:val="18"/>
          <w:szCs w:val="18"/>
        </w:rPr>
      </w:pPr>
      <w:r w:rsidRPr="005365D3">
        <w:rPr>
          <w:rFonts w:ascii="Montserrat" w:eastAsia="Times New Roman" w:hAnsi="Montserrat" w:cs="Arial"/>
          <w:sz w:val="18"/>
          <w:szCs w:val="18"/>
        </w:rPr>
        <w:t>DICE:</w:t>
      </w:r>
    </w:p>
    <w:p w:rsidR="005B37AF" w:rsidRPr="005365D3" w:rsidRDefault="005B37AF" w:rsidP="005B37AF">
      <w:pPr>
        <w:autoSpaceDE w:val="0"/>
        <w:autoSpaceDN w:val="0"/>
        <w:adjustRightInd w:val="0"/>
        <w:jc w:val="both"/>
        <w:rPr>
          <w:rFonts w:ascii="Montserrat" w:eastAsia="Times New Roman" w:hAnsi="Montserrat" w:cs="Arial"/>
          <w:sz w:val="18"/>
          <w:szCs w:val="18"/>
        </w:rPr>
      </w:pP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r w:rsidRPr="005365D3">
        <w:rPr>
          <w:rFonts w:ascii="Montserrat" w:eastAsia="Times New Roman" w:hAnsi="Montserrat" w:cs="Arial"/>
          <w:sz w:val="18"/>
          <w:szCs w:val="18"/>
        </w:rPr>
        <w:t>Responsabilidad Civil Ocupante o la Obligatoria del Viajero: Se cubren las indemnizaciones por asistencia médica, incapacidad temporal, incapacidad permanente parcial, incapacidad permanente total o muerte, así como gastos funerarios a que este obligado el “asegurado”, como resultado de los accidentes que ocurran a los viajeros (pasajeros, invitados, tripulantes, empleados y funcionarios) que se transporten en autobuses, microbuses y embarcaciones, propiedad o a cargo de “LA CONAFOR”  sus entidades u organismos aquí descritos. Se informa que la CONAFOR cuenta con 08 unidades para el trasporte de personal y/o personal externo, entre otros; las capacidades de dichas unidades oscilan entre 8 y 45 pasajeros.</w:t>
      </w: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p>
    <w:p w:rsidR="005B37AF" w:rsidRPr="005365D3" w:rsidRDefault="005B37AF" w:rsidP="005B37AF">
      <w:pPr>
        <w:autoSpaceDE w:val="0"/>
        <w:autoSpaceDN w:val="0"/>
        <w:adjustRightInd w:val="0"/>
        <w:jc w:val="both"/>
        <w:rPr>
          <w:rFonts w:ascii="Montserrat" w:eastAsia="Times New Roman" w:hAnsi="Montserrat" w:cs="Arial"/>
          <w:sz w:val="18"/>
          <w:szCs w:val="18"/>
        </w:rPr>
      </w:pPr>
      <w:r w:rsidRPr="005365D3">
        <w:rPr>
          <w:rFonts w:ascii="Montserrat" w:eastAsia="Times New Roman" w:hAnsi="Montserrat" w:cs="Arial"/>
          <w:sz w:val="18"/>
          <w:szCs w:val="18"/>
        </w:rPr>
        <w:t>$8’600,000.00 M.N. (Ocho millones seiscientos mil pesos 00/100 M.N.) (</w:t>
      </w:r>
      <w:proofErr w:type="spellStart"/>
      <w:r w:rsidRPr="005365D3">
        <w:rPr>
          <w:rFonts w:ascii="Montserrat" w:eastAsia="Times New Roman" w:hAnsi="Montserrat" w:cs="Arial"/>
          <w:sz w:val="18"/>
          <w:szCs w:val="18"/>
        </w:rPr>
        <w:t>Sublímite</w:t>
      </w:r>
      <w:proofErr w:type="spellEnd"/>
      <w:r w:rsidRPr="005365D3">
        <w:rPr>
          <w:rFonts w:ascii="Montserrat" w:eastAsia="Times New Roman" w:hAnsi="Montserrat" w:cs="Arial"/>
          <w:sz w:val="18"/>
          <w:szCs w:val="18"/>
        </w:rPr>
        <w:t xml:space="preserve"> por pasajero                                   $204,642.00).</w:t>
      </w: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p>
    <w:p w:rsidR="005B37AF" w:rsidRPr="005365D3" w:rsidRDefault="005B37AF" w:rsidP="005B37AF">
      <w:pPr>
        <w:autoSpaceDE w:val="0"/>
        <w:autoSpaceDN w:val="0"/>
        <w:adjustRightInd w:val="0"/>
        <w:jc w:val="both"/>
        <w:rPr>
          <w:rFonts w:ascii="Montserrat" w:eastAsia="Times New Roman" w:hAnsi="Montserrat" w:cs="Arial"/>
          <w:sz w:val="18"/>
          <w:szCs w:val="18"/>
        </w:rPr>
      </w:pPr>
      <w:r w:rsidRPr="005365D3">
        <w:rPr>
          <w:rFonts w:ascii="Montserrat" w:eastAsia="Times New Roman" w:hAnsi="Montserrat" w:cs="Arial"/>
          <w:sz w:val="18"/>
          <w:szCs w:val="18"/>
        </w:rPr>
        <w:t>En el caso de camionetas pick-up y redilas, se extiende a amparar a los ocupantes que vayan en la caja hasta un máximo de 10 personas, siempre y cuando se dirijan a combatir incendios o realizar actividades propias de “LA CONAFOR”.</w:t>
      </w: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p>
    <w:p w:rsidR="005B37AF" w:rsidRPr="005365D3" w:rsidRDefault="005B37AF" w:rsidP="005B37AF">
      <w:pPr>
        <w:autoSpaceDE w:val="0"/>
        <w:autoSpaceDN w:val="0"/>
        <w:adjustRightInd w:val="0"/>
        <w:jc w:val="both"/>
        <w:rPr>
          <w:rFonts w:ascii="Montserrat" w:eastAsia="Times New Roman" w:hAnsi="Montserrat" w:cs="Arial"/>
          <w:sz w:val="18"/>
          <w:szCs w:val="18"/>
        </w:rPr>
      </w:pPr>
      <w:r w:rsidRPr="005365D3">
        <w:rPr>
          <w:rFonts w:ascii="Montserrat" w:eastAsia="Times New Roman" w:hAnsi="Montserrat" w:cs="Arial"/>
          <w:sz w:val="18"/>
          <w:szCs w:val="18"/>
        </w:rPr>
        <w:t>DEBE DECIR:</w:t>
      </w:r>
    </w:p>
    <w:p w:rsidR="005B37AF" w:rsidRPr="005365D3" w:rsidRDefault="005B37AF" w:rsidP="005B37AF">
      <w:pPr>
        <w:autoSpaceDE w:val="0"/>
        <w:autoSpaceDN w:val="0"/>
        <w:adjustRightInd w:val="0"/>
        <w:jc w:val="both"/>
        <w:rPr>
          <w:rFonts w:ascii="Montserrat" w:eastAsia="Times New Roman" w:hAnsi="Montserrat" w:cs="Arial"/>
          <w:sz w:val="18"/>
          <w:szCs w:val="18"/>
        </w:rPr>
      </w:pP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r w:rsidRPr="005365D3">
        <w:rPr>
          <w:rFonts w:ascii="Montserrat" w:eastAsia="Times New Roman" w:hAnsi="Montserrat" w:cs="Arial"/>
          <w:sz w:val="18"/>
          <w:szCs w:val="18"/>
        </w:rPr>
        <w:t>Responsabilidad Civil Ocupante o la Obligatoria del Viajero: Se cubren las indemnizaciones por asistencia médica, incapacidad temporal, incapacidad permanente parcial, incapacidad permanente total o muerte, así como gastos funerarios a que este obligado el “asegurado”, como resultado de los accidentes que ocurran a los viajeros (pasajeros, invitados, tripulantes, empleados y funcionarios) que se transporten en embarcaciones, propiedad o a cargo de “LA CONAFOR”  sus entidades u organismos aquí descritos. Se informa que la CONAFOR cuenta con 02 embarcaciones para  los viajeros.</w:t>
      </w:r>
    </w:p>
    <w:p w:rsidR="005B37AF" w:rsidRPr="005365D3" w:rsidRDefault="005B37AF" w:rsidP="005B37AF">
      <w:pPr>
        <w:autoSpaceDE w:val="0"/>
        <w:autoSpaceDN w:val="0"/>
        <w:adjustRightInd w:val="0"/>
        <w:jc w:val="both"/>
        <w:rPr>
          <w:rFonts w:ascii="Montserrat" w:eastAsia="Times New Roman" w:hAnsi="Montserrat" w:cs="Arial"/>
          <w:sz w:val="18"/>
          <w:szCs w:val="18"/>
          <w:highlight w:val="cyan"/>
        </w:rPr>
      </w:pPr>
    </w:p>
    <w:tbl>
      <w:tblPr>
        <w:tblStyle w:val="Tablaconcuadrcula"/>
        <w:tblW w:w="0" w:type="auto"/>
        <w:jc w:val="center"/>
        <w:tblLayout w:type="fixed"/>
        <w:tblLook w:val="0000" w:firstRow="0" w:lastRow="0" w:firstColumn="0" w:lastColumn="0" w:noHBand="0" w:noVBand="0"/>
      </w:tblPr>
      <w:tblGrid>
        <w:gridCol w:w="3749"/>
        <w:gridCol w:w="3749"/>
      </w:tblGrid>
      <w:tr w:rsidR="005B37AF" w:rsidRPr="005365D3" w:rsidTr="00170058">
        <w:trPr>
          <w:trHeight w:val="109"/>
          <w:jc w:val="center"/>
        </w:trPr>
        <w:tc>
          <w:tcPr>
            <w:tcW w:w="7498" w:type="dxa"/>
            <w:gridSpan w:val="2"/>
            <w:shd w:val="clear" w:color="auto" w:fill="BFBFBF" w:themeFill="background1" w:themeFillShade="BF"/>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b/>
                <w:bCs/>
                <w:color w:val="595959" w:themeColor="text1" w:themeTint="A6"/>
                <w:sz w:val="18"/>
                <w:szCs w:val="18"/>
              </w:rPr>
              <w:t xml:space="preserve">Límites de Responsabilidad por Pasajero LÍMITE MÁXIMO DE RESPONSABILIDAD </w:t>
            </w:r>
          </w:p>
        </w:tc>
      </w:tr>
      <w:tr w:rsidR="005B37AF" w:rsidRPr="005365D3" w:rsidTr="00170058">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POR MUERTE ACCIDENTAL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6,000 UMAS vigente al momento del siniestro </w:t>
            </w:r>
          </w:p>
        </w:tc>
      </w:tr>
      <w:tr w:rsidR="005B37AF" w:rsidRPr="005365D3" w:rsidTr="00170058">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PÉRDIDA DE MIEMBROS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6,000 UMAS vigente al momento del </w:t>
            </w:r>
            <w:r w:rsidRPr="005365D3">
              <w:rPr>
                <w:rFonts w:ascii="Montserrat" w:hAnsi="Montserrat"/>
                <w:color w:val="595959" w:themeColor="text1" w:themeTint="A6"/>
                <w:sz w:val="18"/>
                <w:szCs w:val="18"/>
              </w:rPr>
              <w:lastRenderedPageBreak/>
              <w:t xml:space="preserve">siniestro </w:t>
            </w:r>
          </w:p>
        </w:tc>
      </w:tr>
      <w:tr w:rsidR="005B37AF" w:rsidRPr="005365D3" w:rsidTr="00170058">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lastRenderedPageBreak/>
              <w:t xml:space="preserve">GASTOS MÉDICOS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6,000 UMAS vigente al momento del siniestro </w:t>
            </w:r>
          </w:p>
        </w:tc>
      </w:tr>
      <w:tr w:rsidR="005B37AF" w:rsidRPr="005365D3" w:rsidTr="00170058">
        <w:tblPrEx>
          <w:tblLook w:val="04A0" w:firstRow="1" w:lastRow="0" w:firstColumn="1" w:lastColumn="0" w:noHBand="0" w:noVBand="1"/>
        </w:tblPrEx>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INCAPACIDAD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6,000 UMAS vigente al momento del siniestro </w:t>
            </w:r>
          </w:p>
        </w:tc>
      </w:tr>
      <w:tr w:rsidR="005B37AF" w:rsidRPr="005365D3" w:rsidTr="00170058">
        <w:tblPrEx>
          <w:tblLook w:val="04A0" w:firstRow="1" w:lastRow="0" w:firstColumn="1" w:lastColumn="0" w:noHBand="0" w:noVBand="1"/>
        </w:tblPrEx>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GASTOS FUNERARIOS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1,000 UMAS vigente al momento del siniestro </w:t>
            </w:r>
          </w:p>
        </w:tc>
      </w:tr>
      <w:tr w:rsidR="005B37AF" w:rsidRPr="005365D3" w:rsidTr="00170058">
        <w:tblPrEx>
          <w:tblLook w:val="04A0" w:firstRow="1" w:lastRow="0" w:firstColumn="1" w:lastColumn="0" w:noHBand="0" w:noVBand="1"/>
        </w:tblPrEx>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ASISTENCIA MÉDICA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1,000 UMAS vigente al momento del siniestro </w:t>
            </w:r>
          </w:p>
        </w:tc>
      </w:tr>
      <w:tr w:rsidR="005B37AF" w:rsidRPr="005365D3" w:rsidTr="00170058">
        <w:tblPrEx>
          <w:tblLook w:val="04A0" w:firstRow="1" w:lastRow="0" w:firstColumn="1" w:lastColumn="0" w:noHBand="0" w:noVBand="1"/>
        </w:tblPrEx>
        <w:trPr>
          <w:trHeight w:val="109"/>
          <w:jc w:val="center"/>
        </w:trPr>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EQUIPAJE </w:t>
            </w:r>
          </w:p>
        </w:tc>
        <w:tc>
          <w:tcPr>
            <w:tcW w:w="3749" w:type="dxa"/>
          </w:tcPr>
          <w:p w:rsidR="005B37AF" w:rsidRPr="005365D3" w:rsidRDefault="005B37AF" w:rsidP="00170058">
            <w:pPr>
              <w:spacing w:line="276" w:lineRule="auto"/>
              <w:jc w:val="both"/>
              <w:rPr>
                <w:rFonts w:ascii="Montserrat" w:hAnsi="Montserrat"/>
                <w:color w:val="595959" w:themeColor="text1" w:themeTint="A6"/>
                <w:sz w:val="18"/>
                <w:szCs w:val="18"/>
              </w:rPr>
            </w:pPr>
            <w:r w:rsidRPr="005365D3">
              <w:rPr>
                <w:rFonts w:ascii="Montserrat" w:hAnsi="Montserrat"/>
                <w:color w:val="595959" w:themeColor="text1" w:themeTint="A6"/>
                <w:sz w:val="18"/>
                <w:szCs w:val="18"/>
              </w:rPr>
              <w:t xml:space="preserve">AMPARADO </w:t>
            </w:r>
          </w:p>
        </w:tc>
      </w:tr>
    </w:tbl>
    <w:p w:rsidR="005B37AF" w:rsidRPr="005365D3" w:rsidRDefault="005B37AF" w:rsidP="005B37AF"/>
    <w:p w:rsidR="005B37AF" w:rsidRPr="005365D3" w:rsidRDefault="005B37AF" w:rsidP="005B37AF">
      <w:r w:rsidRPr="005365D3">
        <w:t>(…)</w:t>
      </w:r>
    </w:p>
    <w:p w:rsidR="005B37AF" w:rsidRPr="005365D3" w:rsidRDefault="005B37AF" w:rsidP="005B37AF"/>
    <w:p w:rsidR="005B37AF" w:rsidRPr="005365D3" w:rsidRDefault="005B37AF" w:rsidP="005B37AF">
      <w:pPr>
        <w:jc w:val="both"/>
        <w:rPr>
          <w:rFonts w:ascii="Montserrat" w:hAnsi="Montserrat" w:cs="Üp˛¯Ït!5'88å{∞a&quot;7"/>
          <w:b/>
          <w:bCs/>
          <w:sz w:val="18"/>
          <w:szCs w:val="18"/>
        </w:rPr>
      </w:pPr>
      <w:r w:rsidRPr="005365D3">
        <w:rPr>
          <w:rFonts w:ascii="Montserrat" w:hAnsi="Montserrat" w:cs="Üp˛¯Ït!5'88å{∞a&quot;7"/>
          <w:b/>
          <w:bCs/>
          <w:sz w:val="18"/>
          <w:szCs w:val="18"/>
        </w:rPr>
        <w:t xml:space="preserve">Precisión Segunda </w:t>
      </w:r>
    </w:p>
    <w:p w:rsidR="005B37AF" w:rsidRPr="005365D3" w:rsidRDefault="005B37AF" w:rsidP="005B37AF">
      <w:pPr>
        <w:jc w:val="both"/>
        <w:rPr>
          <w:rFonts w:ascii="Montserrat" w:hAnsi="Montserrat" w:cs="Üp˛¯Ït!5'88å{∞a&quot;7"/>
          <w:b/>
          <w:bCs/>
          <w:sz w:val="18"/>
          <w:szCs w:val="18"/>
        </w:rPr>
      </w:pPr>
    </w:p>
    <w:p w:rsidR="005B37AF" w:rsidRPr="005365D3" w:rsidRDefault="005B37AF" w:rsidP="005B37AF">
      <w:r w:rsidRPr="005365D3">
        <w:rPr>
          <w:rFonts w:ascii="Montserrat" w:hAnsi="Montserrat" w:cs="Üp˛¯Ït!5'88å{∞a&quot;7"/>
          <w:b/>
          <w:bCs/>
          <w:sz w:val="18"/>
          <w:szCs w:val="18"/>
        </w:rPr>
        <w:t>Anexo I “Términos de Referencia</w:t>
      </w:r>
      <w:r w:rsidR="00765111" w:rsidRPr="005365D3">
        <w:rPr>
          <w:rFonts w:ascii="Montserrat" w:hAnsi="Montserrat" w:cs="Üp˛¯Ït!5'88å{∞a&quot;7"/>
          <w:b/>
          <w:bCs/>
          <w:sz w:val="18"/>
          <w:szCs w:val="18"/>
        </w:rPr>
        <w:t>”</w:t>
      </w:r>
      <w:r w:rsidRPr="005365D3">
        <w:rPr>
          <w:rFonts w:ascii="Montserrat" w:hAnsi="Montserrat" w:cs="Üp˛¯Ït!5'88å{∞a&quot;7"/>
          <w:b/>
          <w:bCs/>
          <w:sz w:val="18"/>
          <w:szCs w:val="18"/>
        </w:rPr>
        <w:t>, SECCIÓN VI “CRITERIOS DE EVALUACIÓN DE LAS PROPOSICIONES Y ADJUDICACIÓN DEL CONTRATO, PUNTO 2. METODOLOGÍA DE EVALUACIÓN.</w:t>
      </w:r>
    </w:p>
    <w:p w:rsidR="005B37AF" w:rsidRPr="005365D3" w:rsidRDefault="005B37AF" w:rsidP="005B37AF">
      <w:pPr>
        <w:jc w:val="both"/>
        <w:rPr>
          <w:rFonts w:ascii="Montserrat" w:hAnsi="Montserrat"/>
        </w:rPr>
      </w:pPr>
    </w:p>
    <w:p w:rsidR="005B37AF" w:rsidRPr="005365D3" w:rsidRDefault="005B37AF" w:rsidP="005B37AF">
      <w:pPr>
        <w:jc w:val="both"/>
        <w:rPr>
          <w:rFonts w:ascii="Montserrat" w:hAnsi="Montserrat"/>
        </w:rPr>
      </w:pPr>
      <w:r w:rsidRPr="005365D3">
        <w:rPr>
          <w:rFonts w:ascii="Montserrat" w:hAnsi="Montserrat"/>
        </w:rPr>
        <w:t xml:space="preserve">Dice: </w:t>
      </w:r>
    </w:p>
    <w:p w:rsidR="005B37AF" w:rsidRPr="005365D3" w:rsidRDefault="005B37AF" w:rsidP="005B37AF">
      <w:pPr>
        <w:jc w:val="both"/>
        <w:rPr>
          <w:rFonts w:ascii="Montserrat" w:hAnsi="Montserrat"/>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6"/>
        <w:gridCol w:w="8682"/>
        <w:gridCol w:w="835"/>
      </w:tblGrid>
      <w:tr w:rsidR="005B37AF" w:rsidRPr="005365D3" w:rsidTr="00170058">
        <w:trPr>
          <w:trHeight w:val="47"/>
          <w:jc w:val="center"/>
        </w:trPr>
        <w:tc>
          <w:tcPr>
            <w:tcW w:w="271" w:type="pct"/>
            <w:tcBorders>
              <w:top w:val="single" w:sz="4" w:space="0" w:color="auto"/>
              <w:left w:val="single" w:sz="4" w:space="0" w:color="auto"/>
              <w:bottom w:val="single" w:sz="4" w:space="0" w:color="auto"/>
              <w:right w:val="single" w:sz="4" w:space="0" w:color="auto"/>
            </w:tcBorders>
            <w:shd w:val="clear" w:color="auto" w:fill="E0CEAA"/>
            <w:vAlign w:val="center"/>
            <w:hideMark/>
          </w:tcPr>
          <w:p w:rsidR="005B37AF" w:rsidRPr="005365D3" w:rsidRDefault="005B37AF" w:rsidP="00170058">
            <w:pPr>
              <w:rPr>
                <w:rFonts w:ascii="Montserrat" w:hAnsi="Montserrat"/>
                <w:color w:val="595959" w:themeColor="text1" w:themeTint="A6"/>
                <w:sz w:val="18"/>
                <w:szCs w:val="18"/>
              </w:rPr>
            </w:pPr>
            <w:r w:rsidRPr="005365D3">
              <w:rPr>
                <w:rFonts w:ascii="Montserrat" w:hAnsi="Montserrat"/>
                <w:color w:val="595959" w:themeColor="text1" w:themeTint="A6"/>
                <w:sz w:val="18"/>
                <w:szCs w:val="18"/>
              </w:rPr>
              <w:t>A1.2</w:t>
            </w:r>
          </w:p>
        </w:tc>
        <w:tc>
          <w:tcPr>
            <w:tcW w:w="4314" w:type="pct"/>
            <w:tcBorders>
              <w:top w:val="single" w:sz="4" w:space="0" w:color="auto"/>
              <w:left w:val="single" w:sz="4" w:space="0" w:color="auto"/>
              <w:bottom w:val="single" w:sz="4" w:space="0" w:color="auto"/>
              <w:right w:val="single" w:sz="4" w:space="0" w:color="auto"/>
            </w:tcBorders>
            <w:shd w:val="clear" w:color="auto" w:fill="auto"/>
            <w:vAlign w:val="center"/>
          </w:tcPr>
          <w:p w:rsidR="005B37AF" w:rsidRPr="005365D3" w:rsidRDefault="005B37AF" w:rsidP="00170058">
            <w:pPr>
              <w:jc w:val="both"/>
              <w:rPr>
                <w:rFonts w:ascii="Montserrat" w:hAnsi="Montserrat"/>
                <w:sz w:val="22"/>
                <w:szCs w:val="22"/>
              </w:rPr>
            </w:pPr>
            <w:r w:rsidRPr="005365D3">
              <w:rPr>
                <w:rFonts w:ascii="Montserrat" w:hAnsi="Montserrat"/>
                <w:sz w:val="22"/>
                <w:szCs w:val="22"/>
              </w:rPr>
              <w:t>Relación de despachos de ajustadores especializados en convenio en la República Mexicana.</w:t>
            </w:r>
          </w:p>
          <w:p w:rsidR="005B37AF" w:rsidRPr="005365D3" w:rsidRDefault="005B37AF" w:rsidP="00170058">
            <w:pPr>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Este apartado se acreditará mediante:</w:t>
            </w:r>
          </w:p>
          <w:p w:rsidR="005B37AF" w:rsidRPr="005365D3" w:rsidRDefault="005B37AF" w:rsidP="00170058">
            <w:pPr>
              <w:jc w:val="both"/>
              <w:rPr>
                <w:rFonts w:ascii="Montserrat" w:hAnsi="Montserrat"/>
                <w:sz w:val="22"/>
                <w:szCs w:val="22"/>
              </w:rPr>
            </w:pPr>
          </w:p>
          <w:p w:rsidR="005B37AF" w:rsidRPr="005365D3" w:rsidRDefault="005B37AF" w:rsidP="005B37AF">
            <w:pPr>
              <w:pStyle w:val="Prrafodelista"/>
              <w:numPr>
                <w:ilvl w:val="0"/>
                <w:numId w:val="8"/>
              </w:numPr>
              <w:jc w:val="both"/>
              <w:rPr>
                <w:rFonts w:ascii="Montserrat" w:hAnsi="Montserrat"/>
                <w:sz w:val="22"/>
                <w:szCs w:val="22"/>
              </w:rPr>
            </w:pPr>
            <w:r w:rsidRPr="005365D3">
              <w:rPr>
                <w:rFonts w:ascii="Montserrat" w:hAnsi="Montserrat"/>
                <w:sz w:val="22"/>
                <w:szCs w:val="22"/>
              </w:rPr>
              <w:t>Relación de ajustadores que especifique lo siguiente:</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Razón social</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Número de convenio con la aseguradora</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Datos para su localización y contacto.</w:t>
            </w:r>
          </w:p>
          <w:p w:rsidR="005B37AF" w:rsidRPr="005365D3" w:rsidRDefault="005B37AF" w:rsidP="00170058">
            <w:pPr>
              <w:jc w:val="both"/>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De 3 a 4 en adelante, Ajustadores Nacionales, Ajustadores Internacionales y Peritos en convenios con el licitante en el Estado de Jalisco, y de 4 en adelante, Ajustadores Nacionales, Ajustadores Internacionales y Peritos en convenio con el licitante en la República Mexicana</w:t>
            </w:r>
            <w:r w:rsidRPr="005365D3">
              <w:rPr>
                <w:rFonts w:ascii="Montserrat" w:hAnsi="Montserrat" w:cs="Segoe UI"/>
                <w:sz w:val="18"/>
                <w:szCs w:val="18"/>
              </w:rPr>
              <w:t xml:space="preserve"> </w:t>
            </w:r>
            <w:r w:rsidRPr="005365D3">
              <w:rPr>
                <w:rFonts w:ascii="Montserrat" w:hAnsi="Montserrat"/>
                <w:sz w:val="22"/>
                <w:szCs w:val="22"/>
              </w:rPr>
              <w:t xml:space="preserve">= </w:t>
            </w:r>
            <w:r w:rsidRPr="005365D3">
              <w:rPr>
                <w:rFonts w:ascii="Montserrat" w:hAnsi="Montserrat"/>
                <w:b/>
                <w:sz w:val="22"/>
                <w:szCs w:val="22"/>
              </w:rPr>
              <w:t>2 dos puntos</w:t>
            </w:r>
            <w:r w:rsidRPr="005365D3">
              <w:rPr>
                <w:rFonts w:ascii="Montserrat" w:hAnsi="Montserrat"/>
                <w:sz w:val="22"/>
                <w:szCs w:val="22"/>
              </w:rPr>
              <w:t>.</w:t>
            </w:r>
          </w:p>
          <w:p w:rsidR="005B37AF" w:rsidRPr="005365D3" w:rsidRDefault="005B37AF" w:rsidP="00170058">
            <w:pPr>
              <w:pStyle w:val="Prrafodelista"/>
              <w:jc w:val="both"/>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De 1 a 2, Ajustadores Nacionales, Ajustadores Internacionales y Peritos en convenio con el licitante en el Estado de Jalisco, y  de 1 a 3, Ajustadores, Ajustadores Internacionales y Peritos en convenio con el licitante en la República Mexicana</w:t>
            </w:r>
            <w:r w:rsidRPr="005365D3">
              <w:rPr>
                <w:rFonts w:ascii="Montserrat" w:hAnsi="Montserrat" w:cs="Segoe UI"/>
                <w:sz w:val="18"/>
                <w:szCs w:val="18"/>
              </w:rPr>
              <w:t xml:space="preserve"> </w:t>
            </w:r>
            <w:r w:rsidRPr="005365D3">
              <w:rPr>
                <w:rFonts w:ascii="Montserrat" w:hAnsi="Montserrat"/>
                <w:sz w:val="22"/>
                <w:szCs w:val="22"/>
              </w:rPr>
              <w:t xml:space="preserve">= </w:t>
            </w:r>
            <w:r w:rsidRPr="005365D3">
              <w:rPr>
                <w:rFonts w:ascii="Montserrat" w:hAnsi="Montserrat"/>
                <w:b/>
                <w:sz w:val="22"/>
                <w:szCs w:val="22"/>
              </w:rPr>
              <w:t>1 un punto</w:t>
            </w:r>
            <w:r w:rsidRPr="005365D3">
              <w:rPr>
                <w:rFonts w:ascii="Montserrat" w:hAnsi="Montserrat"/>
                <w:sz w:val="22"/>
                <w:szCs w:val="22"/>
              </w:rPr>
              <w:t>.</w:t>
            </w:r>
          </w:p>
          <w:p w:rsidR="005B37AF" w:rsidRPr="005365D3" w:rsidRDefault="005B37AF" w:rsidP="00170058">
            <w:pPr>
              <w:pStyle w:val="Prrafodelista"/>
              <w:rPr>
                <w:rFonts w:ascii="Montserrat" w:hAnsi="Montserrat"/>
                <w:sz w:val="22"/>
                <w:szCs w:val="22"/>
              </w:rPr>
            </w:pPr>
          </w:p>
          <w:p w:rsidR="005B37AF" w:rsidRPr="005365D3" w:rsidRDefault="005B37AF" w:rsidP="00170058">
            <w:pPr>
              <w:jc w:val="both"/>
              <w:rPr>
                <w:rFonts w:ascii="Montserrat" w:hAnsi="Montserrat"/>
                <w:color w:val="595959" w:themeColor="text1" w:themeTint="A6"/>
                <w:sz w:val="18"/>
                <w:szCs w:val="18"/>
              </w:rPr>
            </w:pPr>
            <w:r w:rsidRPr="005365D3">
              <w:rPr>
                <w:rFonts w:ascii="Montserrat" w:hAnsi="Montserrat"/>
                <w:sz w:val="22"/>
                <w:szCs w:val="22"/>
              </w:rPr>
              <w:t xml:space="preserve">No contar con Ajustadores Nacionales, Ajustadores Internacionales y Peritos </w:t>
            </w:r>
            <w:r w:rsidRPr="005365D3">
              <w:rPr>
                <w:rFonts w:ascii="Montserrat" w:hAnsi="Montserrat"/>
                <w:sz w:val="22"/>
                <w:szCs w:val="22"/>
              </w:rPr>
              <w:lastRenderedPageBreak/>
              <w:t xml:space="preserve">en convenio con el licitante en el Estado de Jalisco y en los límites señalados en la República Mexicana, no se presentan o se presentan documentos de manera incompleta = </w:t>
            </w:r>
            <w:r w:rsidRPr="005365D3">
              <w:rPr>
                <w:rFonts w:ascii="Montserrat" w:hAnsi="Montserrat"/>
                <w:b/>
                <w:sz w:val="22"/>
                <w:szCs w:val="22"/>
              </w:rPr>
              <w:t>0 cero puntos</w:t>
            </w:r>
            <w:r w:rsidRPr="005365D3">
              <w:rPr>
                <w:rFonts w:ascii="Montserrat" w:hAnsi="Montserrat"/>
                <w:sz w:val="22"/>
                <w:szCs w:val="22"/>
              </w:rPr>
              <w:t>.</w:t>
            </w:r>
          </w:p>
        </w:tc>
        <w:tc>
          <w:tcPr>
            <w:tcW w:w="4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B37AF" w:rsidRPr="005365D3" w:rsidRDefault="005B37AF" w:rsidP="00170058">
            <w:pPr>
              <w:jc w:val="center"/>
              <w:rPr>
                <w:rFonts w:ascii="Montserrat" w:hAnsi="Montserrat"/>
                <w:b/>
                <w:color w:val="595959" w:themeColor="text1" w:themeTint="A6"/>
                <w:sz w:val="18"/>
                <w:szCs w:val="18"/>
              </w:rPr>
            </w:pPr>
            <w:r w:rsidRPr="005365D3">
              <w:rPr>
                <w:rFonts w:ascii="Montserrat" w:hAnsi="Montserrat"/>
                <w:b/>
                <w:color w:val="595959" w:themeColor="text1" w:themeTint="A6"/>
                <w:sz w:val="18"/>
                <w:szCs w:val="18"/>
              </w:rPr>
              <w:lastRenderedPageBreak/>
              <w:t>2</w:t>
            </w:r>
          </w:p>
        </w:tc>
      </w:tr>
    </w:tbl>
    <w:p w:rsidR="005B37AF" w:rsidRPr="005365D3" w:rsidRDefault="005B37AF" w:rsidP="005B37AF">
      <w:pPr>
        <w:jc w:val="both"/>
        <w:rPr>
          <w:rFonts w:ascii="Montserrat" w:hAnsi="Montserrat"/>
        </w:rPr>
      </w:pPr>
    </w:p>
    <w:p w:rsidR="005B37AF" w:rsidRPr="005365D3" w:rsidRDefault="005B37AF" w:rsidP="005B37AF">
      <w:pPr>
        <w:jc w:val="both"/>
        <w:rPr>
          <w:rFonts w:ascii="Montserrat" w:hAnsi="Montserrat"/>
        </w:rPr>
      </w:pPr>
      <w:r w:rsidRPr="005365D3">
        <w:rPr>
          <w:rFonts w:ascii="Montserrat" w:hAnsi="Montserrat"/>
        </w:rPr>
        <w:t>Debe decir:</w:t>
      </w:r>
    </w:p>
    <w:p w:rsidR="005B37AF" w:rsidRPr="005365D3" w:rsidRDefault="005B37AF" w:rsidP="005B37AF">
      <w:pPr>
        <w:jc w:val="both"/>
        <w:rPr>
          <w:rFonts w:ascii="Montserrat" w:hAnsi="Montserrat"/>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6"/>
        <w:gridCol w:w="8682"/>
        <w:gridCol w:w="835"/>
      </w:tblGrid>
      <w:tr w:rsidR="005B37AF" w:rsidRPr="005365D3" w:rsidTr="00170058">
        <w:trPr>
          <w:trHeight w:val="47"/>
          <w:jc w:val="center"/>
        </w:trPr>
        <w:tc>
          <w:tcPr>
            <w:tcW w:w="271" w:type="pct"/>
            <w:tcBorders>
              <w:top w:val="single" w:sz="4" w:space="0" w:color="auto"/>
              <w:left w:val="single" w:sz="4" w:space="0" w:color="auto"/>
              <w:bottom w:val="single" w:sz="4" w:space="0" w:color="auto"/>
              <w:right w:val="single" w:sz="4" w:space="0" w:color="auto"/>
            </w:tcBorders>
            <w:shd w:val="clear" w:color="auto" w:fill="E0CEAA"/>
            <w:vAlign w:val="center"/>
            <w:hideMark/>
          </w:tcPr>
          <w:p w:rsidR="005B37AF" w:rsidRPr="005365D3" w:rsidRDefault="005B37AF" w:rsidP="00170058">
            <w:pPr>
              <w:rPr>
                <w:rFonts w:ascii="Montserrat" w:hAnsi="Montserrat"/>
                <w:color w:val="595959" w:themeColor="text1" w:themeTint="A6"/>
                <w:sz w:val="18"/>
                <w:szCs w:val="18"/>
              </w:rPr>
            </w:pPr>
            <w:r w:rsidRPr="005365D3">
              <w:rPr>
                <w:rFonts w:ascii="Montserrat" w:hAnsi="Montserrat"/>
                <w:color w:val="595959" w:themeColor="text1" w:themeTint="A6"/>
                <w:sz w:val="18"/>
                <w:szCs w:val="18"/>
              </w:rPr>
              <w:t>A1.2</w:t>
            </w:r>
          </w:p>
        </w:tc>
        <w:tc>
          <w:tcPr>
            <w:tcW w:w="4314" w:type="pct"/>
            <w:tcBorders>
              <w:top w:val="single" w:sz="4" w:space="0" w:color="auto"/>
              <w:left w:val="single" w:sz="4" w:space="0" w:color="auto"/>
              <w:bottom w:val="single" w:sz="4" w:space="0" w:color="auto"/>
              <w:right w:val="single" w:sz="4" w:space="0" w:color="auto"/>
            </w:tcBorders>
            <w:shd w:val="clear" w:color="auto" w:fill="auto"/>
            <w:vAlign w:val="center"/>
          </w:tcPr>
          <w:p w:rsidR="005B37AF" w:rsidRPr="005365D3" w:rsidRDefault="005B37AF" w:rsidP="00170058">
            <w:pPr>
              <w:jc w:val="both"/>
              <w:rPr>
                <w:rFonts w:ascii="Montserrat" w:hAnsi="Montserrat"/>
                <w:sz w:val="22"/>
                <w:szCs w:val="22"/>
              </w:rPr>
            </w:pPr>
            <w:r w:rsidRPr="005365D3">
              <w:rPr>
                <w:rFonts w:ascii="Montserrat" w:hAnsi="Montserrat"/>
                <w:sz w:val="22"/>
                <w:szCs w:val="22"/>
              </w:rPr>
              <w:t>Relación de despachos de ajustadores especializados en convenio en la República Mexicana.</w:t>
            </w:r>
          </w:p>
          <w:p w:rsidR="005B37AF" w:rsidRPr="005365D3" w:rsidRDefault="005B37AF" w:rsidP="00170058">
            <w:pPr>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Este apartado se acreditará mediante:</w:t>
            </w:r>
          </w:p>
          <w:p w:rsidR="005B37AF" w:rsidRPr="005365D3" w:rsidRDefault="005B37AF" w:rsidP="00170058">
            <w:pPr>
              <w:jc w:val="both"/>
              <w:rPr>
                <w:rFonts w:ascii="Montserrat" w:hAnsi="Montserrat"/>
                <w:sz w:val="22"/>
                <w:szCs w:val="22"/>
              </w:rPr>
            </w:pPr>
          </w:p>
          <w:p w:rsidR="005B37AF" w:rsidRPr="005365D3" w:rsidRDefault="005B37AF" w:rsidP="005B37AF">
            <w:pPr>
              <w:pStyle w:val="Prrafodelista"/>
              <w:numPr>
                <w:ilvl w:val="0"/>
                <w:numId w:val="8"/>
              </w:numPr>
              <w:jc w:val="both"/>
              <w:rPr>
                <w:rFonts w:ascii="Montserrat" w:hAnsi="Montserrat"/>
                <w:sz w:val="22"/>
                <w:szCs w:val="22"/>
              </w:rPr>
            </w:pPr>
            <w:r w:rsidRPr="005365D3">
              <w:rPr>
                <w:rFonts w:ascii="Montserrat" w:hAnsi="Montserrat"/>
                <w:sz w:val="22"/>
                <w:szCs w:val="22"/>
              </w:rPr>
              <w:t>Relación de ajustadores que especifique lo siguiente:</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Razón social</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Número de convenio con la aseguradora</w:t>
            </w:r>
          </w:p>
          <w:p w:rsidR="005B37AF" w:rsidRPr="005365D3" w:rsidRDefault="005B37AF" w:rsidP="005B37AF">
            <w:pPr>
              <w:pStyle w:val="Prrafodelista"/>
              <w:numPr>
                <w:ilvl w:val="0"/>
                <w:numId w:val="18"/>
              </w:numPr>
              <w:jc w:val="both"/>
              <w:rPr>
                <w:rFonts w:ascii="Montserrat" w:hAnsi="Montserrat"/>
                <w:sz w:val="22"/>
                <w:szCs w:val="22"/>
              </w:rPr>
            </w:pPr>
            <w:r w:rsidRPr="005365D3">
              <w:rPr>
                <w:rFonts w:ascii="Montserrat" w:hAnsi="Montserrat"/>
                <w:sz w:val="22"/>
                <w:szCs w:val="22"/>
              </w:rPr>
              <w:t>Datos para su localización y contacto.</w:t>
            </w:r>
          </w:p>
          <w:p w:rsidR="005B37AF" w:rsidRPr="005365D3" w:rsidRDefault="005B37AF" w:rsidP="00170058">
            <w:pPr>
              <w:jc w:val="both"/>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De 3 a 4 en adelante, Ajustadores Nacionales, Ajustadores Internacionales y</w:t>
            </w:r>
            <w:r w:rsidRPr="005365D3">
              <w:rPr>
                <w:rFonts w:ascii="Montserrat" w:hAnsi="Montserrat"/>
                <w:b/>
                <w:sz w:val="22"/>
                <w:szCs w:val="22"/>
              </w:rPr>
              <w:t>/o</w:t>
            </w:r>
            <w:r w:rsidRPr="005365D3">
              <w:rPr>
                <w:rFonts w:ascii="Montserrat" w:hAnsi="Montserrat"/>
                <w:sz w:val="22"/>
                <w:szCs w:val="22"/>
              </w:rPr>
              <w:t xml:space="preserve"> Peritos en convenios con el licitante en el Estado de Jalisco, y de 4 en adelante, Ajustadores Nacionales, Ajustadores Internacionales y</w:t>
            </w:r>
            <w:r w:rsidRPr="005365D3">
              <w:rPr>
                <w:rFonts w:ascii="Montserrat" w:hAnsi="Montserrat"/>
                <w:b/>
                <w:sz w:val="22"/>
                <w:szCs w:val="22"/>
              </w:rPr>
              <w:t>/o</w:t>
            </w:r>
            <w:r w:rsidRPr="005365D3">
              <w:rPr>
                <w:rFonts w:ascii="Montserrat" w:hAnsi="Montserrat"/>
                <w:sz w:val="22"/>
                <w:szCs w:val="22"/>
              </w:rPr>
              <w:t xml:space="preserve"> Peritos en convenio con el licitante en la República Mexicana</w:t>
            </w:r>
            <w:r w:rsidRPr="005365D3">
              <w:rPr>
                <w:rFonts w:ascii="Montserrat" w:hAnsi="Montserrat" w:cs="Segoe UI"/>
                <w:sz w:val="18"/>
                <w:szCs w:val="18"/>
              </w:rPr>
              <w:t xml:space="preserve"> </w:t>
            </w:r>
            <w:r w:rsidRPr="005365D3">
              <w:rPr>
                <w:rFonts w:ascii="Montserrat" w:hAnsi="Montserrat"/>
                <w:sz w:val="22"/>
                <w:szCs w:val="22"/>
              </w:rPr>
              <w:t xml:space="preserve">= </w:t>
            </w:r>
            <w:r w:rsidRPr="005365D3">
              <w:rPr>
                <w:rFonts w:ascii="Montserrat" w:hAnsi="Montserrat"/>
                <w:b/>
                <w:sz w:val="22"/>
                <w:szCs w:val="22"/>
              </w:rPr>
              <w:t>2 dos puntos</w:t>
            </w:r>
            <w:r w:rsidRPr="005365D3">
              <w:rPr>
                <w:rFonts w:ascii="Montserrat" w:hAnsi="Montserrat"/>
                <w:sz w:val="22"/>
                <w:szCs w:val="22"/>
              </w:rPr>
              <w:t>.</w:t>
            </w:r>
          </w:p>
          <w:p w:rsidR="005B37AF" w:rsidRPr="005365D3" w:rsidRDefault="005B37AF" w:rsidP="00170058">
            <w:pPr>
              <w:pStyle w:val="Prrafodelista"/>
              <w:jc w:val="both"/>
              <w:rPr>
                <w:rFonts w:ascii="Montserrat" w:hAnsi="Montserrat"/>
                <w:sz w:val="22"/>
                <w:szCs w:val="22"/>
              </w:rPr>
            </w:pPr>
          </w:p>
          <w:p w:rsidR="005B37AF" w:rsidRPr="005365D3" w:rsidRDefault="005B37AF" w:rsidP="00170058">
            <w:pPr>
              <w:jc w:val="both"/>
              <w:rPr>
                <w:rFonts w:ascii="Montserrat" w:hAnsi="Montserrat"/>
                <w:sz w:val="22"/>
                <w:szCs w:val="22"/>
              </w:rPr>
            </w:pPr>
            <w:r w:rsidRPr="005365D3">
              <w:rPr>
                <w:rFonts w:ascii="Montserrat" w:hAnsi="Montserrat"/>
                <w:sz w:val="22"/>
                <w:szCs w:val="22"/>
              </w:rPr>
              <w:t>De 1 a 2, Ajustadores Nacionales, Ajustadores Internacionales y</w:t>
            </w:r>
            <w:r w:rsidRPr="005365D3">
              <w:rPr>
                <w:rFonts w:ascii="Montserrat" w:hAnsi="Montserrat"/>
                <w:b/>
                <w:sz w:val="22"/>
                <w:szCs w:val="22"/>
              </w:rPr>
              <w:t>/o</w:t>
            </w:r>
            <w:r w:rsidRPr="005365D3">
              <w:rPr>
                <w:rFonts w:ascii="Montserrat" w:hAnsi="Montserrat"/>
                <w:sz w:val="22"/>
                <w:szCs w:val="22"/>
              </w:rPr>
              <w:t xml:space="preserve"> Peritos en convenio con el licitante en el Estado de Jalisco, y  de 1 a 3, Ajustadores</w:t>
            </w:r>
            <w:r w:rsidRPr="005365D3">
              <w:rPr>
                <w:rFonts w:ascii="Montserrat" w:hAnsi="Montserrat"/>
                <w:b/>
                <w:sz w:val="22"/>
                <w:szCs w:val="22"/>
              </w:rPr>
              <w:t xml:space="preserve"> nacionales</w:t>
            </w:r>
            <w:r w:rsidRPr="005365D3">
              <w:rPr>
                <w:rFonts w:ascii="Montserrat" w:hAnsi="Montserrat"/>
                <w:sz w:val="22"/>
                <w:szCs w:val="22"/>
              </w:rPr>
              <w:t>, Ajustadores Internacionales y</w:t>
            </w:r>
            <w:r w:rsidRPr="005365D3">
              <w:rPr>
                <w:rFonts w:ascii="Montserrat" w:hAnsi="Montserrat"/>
                <w:b/>
                <w:sz w:val="22"/>
                <w:szCs w:val="22"/>
              </w:rPr>
              <w:t>/o</w:t>
            </w:r>
            <w:r w:rsidRPr="005365D3">
              <w:rPr>
                <w:rFonts w:ascii="Montserrat" w:hAnsi="Montserrat"/>
                <w:sz w:val="22"/>
                <w:szCs w:val="22"/>
              </w:rPr>
              <w:t xml:space="preserve"> Peritos en convenio con el licitante en la República Mexicana</w:t>
            </w:r>
            <w:r w:rsidRPr="005365D3">
              <w:rPr>
                <w:rFonts w:ascii="Montserrat" w:hAnsi="Montserrat" w:cs="Segoe UI"/>
                <w:sz w:val="18"/>
                <w:szCs w:val="18"/>
              </w:rPr>
              <w:t xml:space="preserve"> </w:t>
            </w:r>
            <w:r w:rsidRPr="005365D3">
              <w:rPr>
                <w:rFonts w:ascii="Montserrat" w:hAnsi="Montserrat"/>
                <w:sz w:val="22"/>
                <w:szCs w:val="22"/>
              </w:rPr>
              <w:t xml:space="preserve">= </w:t>
            </w:r>
            <w:r w:rsidRPr="005365D3">
              <w:rPr>
                <w:rFonts w:ascii="Montserrat" w:hAnsi="Montserrat"/>
                <w:b/>
                <w:sz w:val="22"/>
                <w:szCs w:val="22"/>
              </w:rPr>
              <w:t>1 un punto</w:t>
            </w:r>
            <w:r w:rsidRPr="005365D3">
              <w:rPr>
                <w:rFonts w:ascii="Montserrat" w:hAnsi="Montserrat"/>
                <w:sz w:val="22"/>
                <w:szCs w:val="22"/>
              </w:rPr>
              <w:t>.</w:t>
            </w:r>
          </w:p>
          <w:p w:rsidR="005B37AF" w:rsidRPr="005365D3" w:rsidRDefault="005B37AF" w:rsidP="00170058">
            <w:pPr>
              <w:pStyle w:val="Prrafodelista"/>
              <w:rPr>
                <w:rFonts w:ascii="Montserrat" w:hAnsi="Montserrat"/>
                <w:sz w:val="22"/>
                <w:szCs w:val="22"/>
              </w:rPr>
            </w:pPr>
          </w:p>
          <w:p w:rsidR="005B37AF" w:rsidRPr="005365D3" w:rsidRDefault="005B37AF" w:rsidP="00170058">
            <w:pPr>
              <w:jc w:val="both"/>
              <w:rPr>
                <w:rFonts w:ascii="Montserrat" w:hAnsi="Montserrat"/>
                <w:color w:val="595959" w:themeColor="text1" w:themeTint="A6"/>
                <w:sz w:val="18"/>
                <w:szCs w:val="18"/>
              </w:rPr>
            </w:pPr>
            <w:r w:rsidRPr="005365D3">
              <w:rPr>
                <w:rFonts w:ascii="Montserrat" w:hAnsi="Montserrat"/>
                <w:sz w:val="22"/>
                <w:szCs w:val="22"/>
              </w:rPr>
              <w:t>No contar con Ajustadores Nacionales, Ajustadores Internacionales y</w:t>
            </w:r>
            <w:r w:rsidR="00765111" w:rsidRPr="005365D3">
              <w:rPr>
                <w:rFonts w:ascii="Montserrat" w:hAnsi="Montserrat"/>
                <w:b/>
                <w:sz w:val="22"/>
                <w:szCs w:val="22"/>
              </w:rPr>
              <w:t>/o</w:t>
            </w:r>
            <w:r w:rsidRPr="005365D3">
              <w:rPr>
                <w:rFonts w:ascii="Montserrat" w:hAnsi="Montserrat"/>
                <w:sz w:val="22"/>
                <w:szCs w:val="22"/>
              </w:rPr>
              <w:t xml:space="preserve"> Peritos en convenio con el licitante en el Estado de Jalisco y en los límites señalados en la República Mexicana, no se presentan o se presentan documentos de manera incompleta = </w:t>
            </w:r>
            <w:r w:rsidRPr="005365D3">
              <w:rPr>
                <w:rFonts w:ascii="Montserrat" w:hAnsi="Montserrat"/>
                <w:b/>
                <w:sz w:val="22"/>
                <w:szCs w:val="22"/>
              </w:rPr>
              <w:t>0 cero puntos</w:t>
            </w:r>
            <w:r w:rsidRPr="005365D3">
              <w:rPr>
                <w:rFonts w:ascii="Montserrat" w:hAnsi="Montserrat"/>
                <w:sz w:val="22"/>
                <w:szCs w:val="22"/>
              </w:rPr>
              <w:t>.</w:t>
            </w:r>
          </w:p>
        </w:tc>
        <w:tc>
          <w:tcPr>
            <w:tcW w:w="4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B37AF" w:rsidRPr="005365D3" w:rsidRDefault="005B37AF" w:rsidP="00170058">
            <w:pPr>
              <w:jc w:val="center"/>
              <w:rPr>
                <w:rFonts w:ascii="Montserrat" w:hAnsi="Montserrat"/>
                <w:b/>
                <w:color w:val="595959" w:themeColor="text1" w:themeTint="A6"/>
                <w:sz w:val="18"/>
                <w:szCs w:val="18"/>
              </w:rPr>
            </w:pPr>
            <w:r w:rsidRPr="005365D3">
              <w:rPr>
                <w:rFonts w:ascii="Montserrat" w:hAnsi="Montserrat"/>
                <w:b/>
                <w:color w:val="595959" w:themeColor="text1" w:themeTint="A6"/>
                <w:sz w:val="18"/>
                <w:szCs w:val="18"/>
              </w:rPr>
              <w:t>2</w:t>
            </w:r>
          </w:p>
        </w:tc>
      </w:tr>
    </w:tbl>
    <w:p w:rsidR="005B37AF" w:rsidRPr="005365D3" w:rsidRDefault="005B37AF" w:rsidP="005B37AF"/>
    <w:p w:rsidR="00BF0381" w:rsidRPr="005365D3" w:rsidRDefault="00BF0381" w:rsidP="00BF0381">
      <w:pPr>
        <w:jc w:val="both"/>
        <w:rPr>
          <w:rFonts w:ascii="Montserrat" w:hAnsi="Montserrat" w:cs="Üp˛¯Ït!5'88å{∞a&quot;7"/>
          <w:b/>
          <w:bCs/>
          <w:sz w:val="18"/>
          <w:szCs w:val="18"/>
        </w:rPr>
      </w:pPr>
    </w:p>
    <w:p w:rsidR="0002702E" w:rsidRPr="005365D3" w:rsidRDefault="0002702E" w:rsidP="0002702E">
      <w:pPr>
        <w:jc w:val="both"/>
        <w:rPr>
          <w:rFonts w:ascii="Montserrat" w:hAnsi="Montserrat" w:cs="Üp˛¯Ït!5'88å{∞a&quot;7"/>
          <w:b/>
          <w:bCs/>
          <w:sz w:val="18"/>
          <w:szCs w:val="18"/>
        </w:rPr>
      </w:pPr>
      <w:r w:rsidRPr="005365D3">
        <w:rPr>
          <w:rFonts w:ascii="Montserrat" w:hAnsi="Montserrat" w:cs="Üp˛¯Ït!5'88å{∞a&quot;7"/>
          <w:b/>
          <w:bCs/>
          <w:sz w:val="18"/>
          <w:szCs w:val="18"/>
        </w:rPr>
        <w:t>1.- SEGUROS EL POTOSÍ, S.A.</w:t>
      </w:r>
    </w:p>
    <w:p w:rsidR="0002702E" w:rsidRPr="005365D3" w:rsidRDefault="0002702E" w:rsidP="0002702E">
      <w:pPr>
        <w:jc w:val="both"/>
        <w:rPr>
          <w:rFonts w:ascii="Montserrat" w:hAnsi="Montserrat" w:cs="Üp˛¯Ït!5'88å{∞a&quot;7"/>
          <w:b/>
          <w:bCs/>
          <w:sz w:val="18"/>
          <w:szCs w:val="18"/>
        </w:rPr>
      </w:pPr>
      <w:r w:rsidRPr="005365D3">
        <w:rPr>
          <w:rFonts w:ascii="Montserrat" w:hAnsi="Montserrat" w:cs="Üp˛¯Ït!5'88å{∞a&quot;7"/>
          <w:b/>
          <w:bCs/>
          <w:sz w:val="18"/>
          <w:szCs w:val="18"/>
        </w:rPr>
        <w:t xml:space="preserve"> </w:t>
      </w:r>
    </w:p>
    <w:tbl>
      <w:tblPr>
        <w:tblW w:w="0" w:type="auto"/>
        <w:jc w:val="center"/>
        <w:tblLayout w:type="fixed"/>
        <w:tblCellMar>
          <w:left w:w="70" w:type="dxa"/>
          <w:right w:w="70" w:type="dxa"/>
        </w:tblCellMar>
        <w:tblLook w:val="04A0" w:firstRow="1" w:lastRow="0" w:firstColumn="1" w:lastColumn="0" w:noHBand="0" w:noVBand="1"/>
      </w:tblPr>
      <w:tblGrid>
        <w:gridCol w:w="387"/>
        <w:gridCol w:w="1596"/>
        <w:gridCol w:w="1785"/>
        <w:gridCol w:w="1432"/>
        <w:gridCol w:w="2525"/>
        <w:gridCol w:w="2338"/>
      </w:tblGrid>
      <w:tr w:rsidR="0002702E" w:rsidRPr="005365D3" w:rsidTr="00F57267">
        <w:trPr>
          <w:trHeight w:val="300"/>
          <w:tblHeader/>
          <w:jc w:val="center"/>
        </w:trPr>
        <w:tc>
          <w:tcPr>
            <w:tcW w:w="387" w:type="dxa"/>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No.</w:t>
            </w:r>
          </w:p>
        </w:tc>
        <w:tc>
          <w:tcPr>
            <w:tcW w:w="4813" w:type="dxa"/>
            <w:gridSpan w:val="3"/>
            <w:tcBorders>
              <w:top w:val="single" w:sz="4" w:space="0" w:color="auto"/>
              <w:left w:val="nil"/>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REFERENCIA DE LA CONVOCATORIA</w:t>
            </w:r>
          </w:p>
        </w:tc>
        <w:tc>
          <w:tcPr>
            <w:tcW w:w="2525" w:type="dxa"/>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PREGUNTA</w:t>
            </w:r>
          </w:p>
        </w:tc>
        <w:tc>
          <w:tcPr>
            <w:tcW w:w="2338" w:type="dxa"/>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RESPUESTA</w:t>
            </w:r>
          </w:p>
        </w:tc>
      </w:tr>
      <w:tr w:rsidR="0002702E" w:rsidRPr="005365D3" w:rsidTr="00F57267">
        <w:trPr>
          <w:trHeight w:val="960"/>
          <w:tblHeader/>
          <w:jc w:val="center"/>
        </w:trPr>
        <w:tc>
          <w:tcPr>
            <w:tcW w:w="387" w:type="dxa"/>
            <w:vMerge/>
            <w:tcBorders>
              <w:top w:val="single" w:sz="4" w:space="0" w:color="auto"/>
              <w:left w:val="single" w:sz="4" w:space="0" w:color="auto"/>
              <w:bottom w:val="single" w:sz="4" w:space="0" w:color="auto"/>
              <w:right w:val="single" w:sz="4" w:space="0" w:color="auto"/>
            </w:tcBorders>
            <w:vAlign w:val="center"/>
            <w:hideMark/>
          </w:tcPr>
          <w:p w:rsidR="0002702E" w:rsidRPr="005365D3" w:rsidRDefault="0002702E" w:rsidP="0002702E">
            <w:pPr>
              <w:rPr>
                <w:rFonts w:ascii="Montserrat" w:eastAsia="Times New Roman" w:hAnsi="Montserrat" w:cs="Calibri"/>
                <w:b/>
                <w:bCs/>
                <w:sz w:val="16"/>
                <w:szCs w:val="16"/>
                <w:lang w:eastAsia="es-MX"/>
              </w:rPr>
            </w:pPr>
          </w:p>
        </w:tc>
        <w:tc>
          <w:tcPr>
            <w:tcW w:w="1596" w:type="dxa"/>
            <w:tcBorders>
              <w:top w:val="nil"/>
              <w:left w:val="nil"/>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NUMERAL</w:t>
            </w:r>
          </w:p>
        </w:tc>
        <w:tc>
          <w:tcPr>
            <w:tcW w:w="1785" w:type="dxa"/>
            <w:tcBorders>
              <w:top w:val="nil"/>
              <w:left w:val="nil"/>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PUNTO / INCISO</w:t>
            </w:r>
          </w:p>
        </w:tc>
        <w:tc>
          <w:tcPr>
            <w:tcW w:w="1432" w:type="dxa"/>
            <w:tcBorders>
              <w:top w:val="nil"/>
              <w:left w:val="nil"/>
              <w:bottom w:val="single" w:sz="4" w:space="0" w:color="auto"/>
              <w:right w:val="single" w:sz="4" w:space="0" w:color="auto"/>
            </w:tcBorders>
            <w:shd w:val="clear" w:color="000000" w:fill="E0CEAA"/>
            <w:vAlign w:val="center"/>
            <w:hideMark/>
          </w:tcPr>
          <w:p w:rsidR="0002702E" w:rsidRPr="005365D3" w:rsidRDefault="0002702E" w:rsidP="0002702E">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APARTADO / INCISO</w:t>
            </w: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02702E" w:rsidRPr="005365D3" w:rsidRDefault="0002702E" w:rsidP="0002702E">
            <w:pPr>
              <w:rPr>
                <w:rFonts w:ascii="Montserrat" w:eastAsia="Times New Roman" w:hAnsi="Montserrat" w:cs="Calibri"/>
                <w:b/>
                <w:bCs/>
                <w:sz w:val="16"/>
                <w:szCs w:val="16"/>
                <w:lang w:eastAsia="es-MX"/>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02702E" w:rsidRPr="005365D3" w:rsidRDefault="0002702E" w:rsidP="0002702E">
            <w:pPr>
              <w:rPr>
                <w:rFonts w:ascii="Montserrat" w:eastAsia="Times New Roman" w:hAnsi="Montserrat" w:cs="Calibri"/>
                <w:b/>
                <w:bCs/>
                <w:sz w:val="16"/>
                <w:szCs w:val="16"/>
                <w:lang w:eastAsia="es-MX"/>
              </w:rPr>
            </w:pPr>
          </w:p>
        </w:tc>
      </w:tr>
      <w:tr w:rsidR="0002702E" w:rsidRPr="005365D3" w:rsidTr="00F57267">
        <w:trPr>
          <w:trHeight w:val="1172"/>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lastRenderedPageBreak/>
              <w:t>1</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III. OBJETO Y ALCANCES DE LA LICITACIÓN PÚBLICA.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1. DESCRIPCIÓN Y CANTIDADES DEL SERVICIO A CONTRATAR.</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SE SOLICITA A LA CONVOCANTE NOS CONFIRME EL NOMBRE Y NÚMERO DE LA LICITACIÓN.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4511C2" w:rsidRPr="005365D3" w:rsidRDefault="004511C2" w:rsidP="004511C2">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confirma que el número de procedimiento es</w:t>
            </w:r>
            <w:r w:rsidR="00BA735D" w:rsidRPr="005365D3">
              <w:rPr>
                <w:rFonts w:ascii="Montserrat" w:eastAsia="Times New Roman" w:hAnsi="Montserrat" w:cs="Calibri"/>
                <w:sz w:val="18"/>
                <w:szCs w:val="18"/>
                <w:lang w:eastAsia="es-MX"/>
              </w:rPr>
              <w:t xml:space="preserve"> LA-016RHQ001-E192</w:t>
            </w:r>
            <w:r w:rsidRPr="005365D3">
              <w:rPr>
                <w:rFonts w:ascii="Montserrat" w:eastAsia="Times New Roman" w:hAnsi="Montserrat" w:cs="Calibri"/>
                <w:sz w:val="18"/>
                <w:szCs w:val="18"/>
                <w:lang w:eastAsia="es-MX"/>
              </w:rPr>
              <w:t>-2022 denominado</w:t>
            </w:r>
          </w:p>
          <w:p w:rsidR="0002702E" w:rsidRPr="005365D3" w:rsidRDefault="004511C2" w:rsidP="00F57267">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“SERVICIO DEL PROGRAMA DE ASEGURAMIENTO SISTÉMICO INTEGRAL SOBRE BIENES MUEBLES E INMUEBLES DE LA CONAFOR 2022”.</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2</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III. OBJETO Y ALCANCES DE LA LICITACIÓN PÚBLICA.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1. DESCRIPCIÓN Y CANTIDADES DEL SERVICIO A CONTRATAR.</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1.1 PLAZO Y CONDICIONES PARA LA PRESTACIÓN DEL SERVICIO.</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SE SOLICITA A LA CONVOCANTE CONFIRMARNOS LA VIGENCIA DEL SERVICIO A CONTRATAR. FAVOR DE PRONUNCIARSE AL RESPECTO.</w:t>
            </w:r>
          </w:p>
        </w:tc>
        <w:tc>
          <w:tcPr>
            <w:tcW w:w="2338" w:type="dxa"/>
            <w:tcBorders>
              <w:top w:val="nil"/>
              <w:left w:val="nil"/>
              <w:bottom w:val="single" w:sz="4" w:space="0" w:color="auto"/>
              <w:right w:val="single" w:sz="4" w:space="0" w:color="auto"/>
            </w:tcBorders>
            <w:shd w:val="clear" w:color="auto" w:fill="auto"/>
          </w:tcPr>
          <w:p w:rsidR="0002702E" w:rsidRPr="005365D3" w:rsidRDefault="00BA735D" w:rsidP="00393A62">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señala que la vigencia será a partir de las 12:00 (doce) horas del día 31 (treinta y uno) de julio de 2022 (dos mil veintidós) y concluirá a las 24:00 horas del 31 (treinta y uno) de diciembre de 2022 (dos mil veintidós).</w:t>
            </w:r>
          </w:p>
        </w:tc>
      </w:tr>
      <w:tr w:rsidR="00B8022F" w:rsidRPr="005365D3" w:rsidTr="00B8022F">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3</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 CRITERIOS DE EVALUACIÓN DE LAS PROPOSICIONES Y ADJUDICACIÓN DEL CONTRATO</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2. METODOLOGÍA DE EVALUACIÓN</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A1.1</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SE SOLICITA A LA CONVOCANTE INDICARNOS QUE CUMPLIMOS CON ESTE PUNTO INCLUYENDO EL PAGO DE CUOTAS DEL IMSS Y OPINIÓN DE CUMPLIMIENTO, ASÍ COMO SU REGISTRO PATRONAL.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393A62" w:rsidP="00B8022F">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deberá apegar a lo solicitado en el apartado VI, punto 2</w:t>
            </w:r>
            <w:r w:rsidR="00B8022F" w:rsidRPr="005365D3">
              <w:rPr>
                <w:rFonts w:ascii="Montserrat" w:eastAsia="Times New Roman" w:hAnsi="Montserrat" w:cs="Calibri"/>
                <w:sz w:val="18"/>
                <w:szCs w:val="18"/>
                <w:lang w:eastAsia="es-MX"/>
              </w:rPr>
              <w:t>,</w:t>
            </w:r>
            <w:r w:rsidRPr="005365D3">
              <w:rPr>
                <w:rFonts w:ascii="Montserrat" w:eastAsia="Times New Roman" w:hAnsi="Montserrat" w:cs="Calibri"/>
                <w:sz w:val="18"/>
                <w:szCs w:val="18"/>
                <w:lang w:eastAsia="es-MX"/>
              </w:rPr>
              <w:t xml:space="preserve"> num</w:t>
            </w:r>
            <w:r w:rsidR="006D24D7" w:rsidRPr="005365D3">
              <w:rPr>
                <w:rFonts w:ascii="Montserrat" w:eastAsia="Times New Roman" w:hAnsi="Montserrat" w:cs="Calibri"/>
                <w:sz w:val="18"/>
                <w:szCs w:val="18"/>
                <w:lang w:eastAsia="es-MX"/>
              </w:rPr>
              <w:t>eral</w:t>
            </w:r>
            <w:r w:rsidRPr="005365D3">
              <w:rPr>
                <w:rFonts w:ascii="Montserrat" w:eastAsia="Times New Roman" w:hAnsi="Montserrat" w:cs="Calibri"/>
                <w:sz w:val="18"/>
                <w:szCs w:val="18"/>
                <w:lang w:eastAsia="es-MX"/>
              </w:rPr>
              <w:t xml:space="preserve"> A1, inciso A1.1 de la presente convocatoria.</w:t>
            </w:r>
          </w:p>
        </w:tc>
      </w:tr>
      <w:tr w:rsidR="00B8022F" w:rsidRPr="005365D3" w:rsidTr="00B8022F">
        <w:trPr>
          <w:trHeight w:val="30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4</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 xml:space="preserve">VI. CRITERIOS DE EVALUACIÓN DE LAS PROPOSICIONES Y ADJUDICACIÓN DEL </w:t>
            </w:r>
            <w:r w:rsidRPr="005365D3">
              <w:rPr>
                <w:rFonts w:ascii="Montserrat" w:hAnsi="Montserrat"/>
                <w:sz w:val="18"/>
                <w:szCs w:val="18"/>
              </w:rPr>
              <w:lastRenderedPageBreak/>
              <w:t>CONTRATO.</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lastRenderedPageBreak/>
              <w:t>2. METODOLOGÍA DE EVALUACIÓN</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A1.2</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 xml:space="preserve">SOLICITAMOS AMABLEMENTE A LA CONVOCANTE NOS CONFIRME QUE EL REQUISITO DE PRESENTACIÓN DE LISTADO DE AJUSTADORES </w:t>
            </w:r>
            <w:r w:rsidRPr="005365D3">
              <w:rPr>
                <w:rFonts w:ascii="Montserrat" w:hAnsi="Montserrat"/>
                <w:sz w:val="18"/>
                <w:szCs w:val="18"/>
              </w:rPr>
              <w:lastRenderedPageBreak/>
              <w:t>INTERNACIONALES NO APLICA PARA LA PRESENTE LICITACIÓN DEBIDO A QUE SE CONTRAPONE A LO ESTABLECIDO EN EL ANEXO 1-A “TÉRMINOS DE REFERENCIA” PARTIDA ÚNICA.- PÓLIZA DE SEGURO DEL PARQUE VEHICULAR PÁGINA 88 NÚMERO “5.- TERRITORIALIDAD ESTA PÓLIZA HA SIDO CONTRATADA CONFORME A LAS LEYES MEXICANAS Y PARA CUBRIR DAÑOS QUE OCURRAN DENTRO DEL TERRITORIO DE LOS ESTADOS UNIDOS MEXICANOS.”.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393A62" w:rsidP="00376256">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lastRenderedPageBreak/>
              <w:t xml:space="preserve">La convocante precisa que deberá apegarse a la </w:t>
            </w:r>
            <w:r w:rsidR="00376256" w:rsidRPr="005365D3">
              <w:rPr>
                <w:rFonts w:ascii="Montserrat" w:eastAsia="Times New Roman" w:hAnsi="Montserrat" w:cs="Calibri"/>
                <w:sz w:val="18"/>
                <w:szCs w:val="18"/>
                <w:lang w:eastAsia="es-MX"/>
              </w:rPr>
              <w:t xml:space="preserve">precisión </w:t>
            </w:r>
            <w:r w:rsidRPr="005365D3">
              <w:rPr>
                <w:rFonts w:ascii="Montserrat" w:eastAsia="Times New Roman" w:hAnsi="Montserrat" w:cs="Calibri"/>
                <w:sz w:val="18"/>
                <w:szCs w:val="18"/>
                <w:lang w:eastAsia="es-MX"/>
              </w:rPr>
              <w:t>segunda de la presente acta de junta de aclaraciones.</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lastRenderedPageBreak/>
              <w:t>5</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 CRITERIOS DE EVALUACIÓN DE LAS PROPOSICIONES Y ADJUDICACIÓN DEL CONTRATO</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2. METODOLOGÍA DE EVALUACIÓN</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A.2.2</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SE SOLICITA A LA CONVOCANTE NOS CONFIRME QUE CUMPLIMOS CON ESTE REQUISITO INCLUYENDO EL LISTADO CON LA INFORMACIÓN SOLICITADA CONTRATOS DE ARRENDAMIENTO Y/O LICENCIA DE FUNCIONAMIENTO Y COMPROBANTE DE DOMICILIO.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393A62"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deberá apegar a lo solicitado en el apartado VI, punto 2</w:t>
            </w:r>
            <w:r w:rsidR="00B8022F" w:rsidRPr="005365D3">
              <w:rPr>
                <w:rFonts w:ascii="Montserrat" w:eastAsia="Times New Roman" w:hAnsi="Montserrat" w:cs="Calibri"/>
                <w:sz w:val="18"/>
                <w:szCs w:val="18"/>
                <w:lang w:eastAsia="es-MX"/>
              </w:rPr>
              <w:t>,</w:t>
            </w:r>
            <w:r w:rsidR="006D24D7" w:rsidRPr="005365D3">
              <w:rPr>
                <w:rFonts w:ascii="Montserrat" w:eastAsia="Times New Roman" w:hAnsi="Montserrat" w:cs="Calibri"/>
                <w:sz w:val="18"/>
                <w:szCs w:val="18"/>
                <w:lang w:eastAsia="es-MX"/>
              </w:rPr>
              <w:t xml:space="preserve"> numeral</w:t>
            </w:r>
            <w:r w:rsidRPr="005365D3">
              <w:rPr>
                <w:rFonts w:ascii="Montserrat" w:eastAsia="Times New Roman" w:hAnsi="Montserrat" w:cs="Calibri"/>
                <w:sz w:val="18"/>
                <w:szCs w:val="18"/>
                <w:lang w:eastAsia="es-MX"/>
              </w:rPr>
              <w:t xml:space="preserve"> A2, inciso A2.2 de la presente convocatoria.</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lastRenderedPageBreak/>
              <w:t>6</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 CRITERIOS DE EVALUACIÓN DE LAS PROPOSICIONES Y ADJUDICACIÓN DEL CONTRATO</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2. METODOLOGÍA DE EVALUACIÓN</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A2.2</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SE SOLICITA A LA CONVOCANTE NOS CONFIRME QUE EN CASO DE NO CONTAR CON OFICINAS EN ALGUNO DE LOS ESTADOS QUE SE SOLICITAN, PODREMOS PRESENTAR DOS DE ALGÚN OTRO ESTADO EN LA MISMA LISTA PARA CUMPLIR CON ESTE REQUISITO.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7232B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deberá apegar a lo solicitado en el apartado VI, punto 2</w:t>
            </w:r>
            <w:r w:rsidR="00B8022F" w:rsidRPr="005365D3">
              <w:rPr>
                <w:rFonts w:ascii="Montserrat" w:eastAsia="Times New Roman" w:hAnsi="Montserrat" w:cs="Calibri"/>
                <w:sz w:val="18"/>
                <w:szCs w:val="18"/>
                <w:lang w:eastAsia="es-MX"/>
              </w:rPr>
              <w:t>,</w:t>
            </w:r>
            <w:r w:rsidR="006D24D7" w:rsidRPr="005365D3">
              <w:rPr>
                <w:rFonts w:ascii="Montserrat" w:eastAsia="Times New Roman" w:hAnsi="Montserrat" w:cs="Calibri"/>
                <w:sz w:val="18"/>
                <w:szCs w:val="18"/>
                <w:lang w:eastAsia="es-MX"/>
              </w:rPr>
              <w:t xml:space="preserve"> numeral</w:t>
            </w:r>
            <w:r w:rsidRPr="005365D3">
              <w:rPr>
                <w:rFonts w:ascii="Montserrat" w:eastAsia="Times New Roman" w:hAnsi="Montserrat" w:cs="Calibri"/>
                <w:sz w:val="18"/>
                <w:szCs w:val="18"/>
                <w:lang w:eastAsia="es-MX"/>
              </w:rPr>
              <w:t xml:space="preserve"> A2, inciso A2.2 de la presente convocatoria.</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7</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 CRITERIOS DE EVALUACIÓN DE LAS PROPOSICIONES Y ADJUDICACIÓN DEL CONTRATO</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2. METODOLOGÍA DE EVALUACIÓN</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A2.2</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EN CASO DE RESULTAR NEGATIVA LA RESPUESTA A LA PREGUNTA ANTERIOR, CONFIRMAR QUE SE CUMPLE ASIGNANDO UN EJECUTIVO DE CUENTA QUE RADIQUE EN CADA UNO DE LOS ESTADOS DONDE NO SE CUENTE CON OFICINA.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7232B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deberá apegar a lo solicitado en el apartado VI, punto 2</w:t>
            </w:r>
            <w:r w:rsidR="00B8022F" w:rsidRPr="005365D3">
              <w:rPr>
                <w:rFonts w:ascii="Montserrat" w:eastAsia="Times New Roman" w:hAnsi="Montserrat" w:cs="Calibri"/>
                <w:sz w:val="18"/>
                <w:szCs w:val="18"/>
                <w:lang w:eastAsia="es-MX"/>
              </w:rPr>
              <w:t>,</w:t>
            </w:r>
            <w:r w:rsidR="006D24D7" w:rsidRPr="005365D3">
              <w:rPr>
                <w:rFonts w:ascii="Montserrat" w:eastAsia="Times New Roman" w:hAnsi="Montserrat" w:cs="Calibri"/>
                <w:sz w:val="18"/>
                <w:szCs w:val="18"/>
                <w:lang w:eastAsia="es-MX"/>
              </w:rPr>
              <w:t xml:space="preserve"> numeral</w:t>
            </w:r>
            <w:r w:rsidRPr="005365D3">
              <w:rPr>
                <w:rFonts w:ascii="Montserrat" w:eastAsia="Times New Roman" w:hAnsi="Montserrat" w:cs="Calibri"/>
                <w:sz w:val="18"/>
                <w:szCs w:val="18"/>
                <w:lang w:eastAsia="es-MX"/>
              </w:rPr>
              <w:t xml:space="preserve"> A2, inciso A2.2 de la presente convocatoria.</w:t>
            </w:r>
          </w:p>
        </w:tc>
      </w:tr>
      <w:tr w:rsidR="0002702E" w:rsidRPr="005365D3" w:rsidTr="00F57267">
        <w:trPr>
          <w:trHeight w:val="965"/>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8</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VII. DOCUMENTOS Y DATOS QUE DEBERÁN PRESENTAR LOS LICITANTES DURANTE EL ACTO DE PRESENTACIÓN Y APERTURA DE PROPOSICIONES DE LA LICITACIÓN PÚBLICA.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DOCUMENTACIÓN LEGAL Y ADMINISTRATIVA.</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1.3.1</w:t>
            </w: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CE4B81">
            <w:pPr>
              <w:jc w:val="center"/>
              <w:rPr>
                <w:rFonts w:ascii="Montserrat" w:hAnsi="Montserrat"/>
                <w:sz w:val="18"/>
                <w:szCs w:val="18"/>
              </w:rPr>
            </w:pPr>
            <w:r w:rsidRPr="005365D3">
              <w:rPr>
                <w:rFonts w:ascii="Montserrat" w:hAnsi="Montserrat"/>
                <w:sz w:val="18"/>
                <w:szCs w:val="18"/>
              </w:rPr>
              <w:t>SE SOLICITAN A LA CONVOCANTE NOS CONFIRME QUE CUMPLIMOS CON ESTE PUNTO PRESENTANDO:</w:t>
            </w:r>
          </w:p>
          <w:p w:rsidR="004F512C" w:rsidRPr="005365D3" w:rsidRDefault="004F512C" w:rsidP="004F512C">
            <w:pPr>
              <w:jc w:val="center"/>
              <w:rPr>
                <w:rFonts w:ascii="Montserrat" w:hAnsi="Montserrat"/>
                <w:sz w:val="18"/>
                <w:szCs w:val="18"/>
              </w:rPr>
            </w:pPr>
          </w:p>
          <w:p w:rsidR="00CE4B81" w:rsidRPr="005365D3" w:rsidRDefault="00CE4B81" w:rsidP="004F512C">
            <w:pPr>
              <w:pStyle w:val="Prrafodelista"/>
              <w:numPr>
                <w:ilvl w:val="0"/>
                <w:numId w:val="17"/>
              </w:numPr>
              <w:jc w:val="center"/>
              <w:rPr>
                <w:rFonts w:ascii="Montserrat" w:hAnsi="Montserrat"/>
                <w:sz w:val="18"/>
                <w:szCs w:val="18"/>
              </w:rPr>
            </w:pPr>
            <w:r w:rsidRPr="005365D3">
              <w:rPr>
                <w:rFonts w:ascii="Montserrat" w:hAnsi="Montserrat"/>
                <w:sz w:val="18"/>
                <w:szCs w:val="18"/>
              </w:rPr>
              <w:t>EL ACTA CONSTITUTIVA Y SU</w:t>
            </w:r>
            <w:r w:rsidR="004F512C" w:rsidRPr="005365D3">
              <w:rPr>
                <w:rFonts w:ascii="Montserrat" w:hAnsi="Montserrat"/>
                <w:sz w:val="18"/>
                <w:szCs w:val="18"/>
              </w:rPr>
              <w:t xml:space="preserve"> ÚLTIMA MODIFICACIÓN O COMPULSA.</w:t>
            </w:r>
          </w:p>
          <w:p w:rsidR="00CE4B81" w:rsidRPr="005365D3" w:rsidRDefault="00CE4B81" w:rsidP="004F512C">
            <w:pPr>
              <w:jc w:val="center"/>
              <w:rPr>
                <w:rFonts w:ascii="Montserrat" w:hAnsi="Montserrat"/>
                <w:sz w:val="18"/>
                <w:szCs w:val="18"/>
              </w:rPr>
            </w:pPr>
          </w:p>
          <w:p w:rsidR="00CE4B81" w:rsidRPr="005365D3" w:rsidRDefault="00CE4B81" w:rsidP="004F512C">
            <w:pPr>
              <w:pStyle w:val="Prrafodelista"/>
              <w:numPr>
                <w:ilvl w:val="0"/>
                <w:numId w:val="17"/>
              </w:numPr>
              <w:jc w:val="center"/>
              <w:rPr>
                <w:rFonts w:ascii="Montserrat" w:hAnsi="Montserrat"/>
                <w:sz w:val="18"/>
                <w:szCs w:val="18"/>
              </w:rPr>
            </w:pPr>
            <w:r w:rsidRPr="005365D3">
              <w:rPr>
                <w:rFonts w:ascii="Montserrat" w:hAnsi="Montserrat"/>
                <w:sz w:val="18"/>
                <w:szCs w:val="18"/>
              </w:rPr>
              <w:t xml:space="preserve">PODER NOTARIAL VIGENTE CERTIFICADO </w:t>
            </w:r>
            <w:r w:rsidRPr="005365D3">
              <w:rPr>
                <w:rFonts w:ascii="Montserrat" w:hAnsi="Montserrat"/>
                <w:sz w:val="18"/>
                <w:szCs w:val="18"/>
              </w:rPr>
              <w:lastRenderedPageBreak/>
              <w:t>ANTE FEDATARIO PÚBLICO EN EL CUAL SE OTORGUE AL REPRESENTANTE O APODERADO LEGAL PODER GENERAL PARA ACTOS DE ADMINISTRACIÓN O PODER ESPECIAL PARA SUSCRIBIR CONTRATOS O CONVENIOS, O BIEN PARA LLEVAR A CABO TODOS LOS TRÁMITES DERIVADOS DE PROCEDIMIENTOS DE CONTRATACIÓN O ADJUDICACIÓN EN EL GOBIERNO FEDERAL O SU EQUIVALENTE.</w:t>
            </w:r>
          </w:p>
          <w:p w:rsidR="00CE4B81" w:rsidRPr="005365D3" w:rsidRDefault="00CE4B81" w:rsidP="004F512C">
            <w:pPr>
              <w:pStyle w:val="Prrafodelista"/>
              <w:numPr>
                <w:ilvl w:val="0"/>
                <w:numId w:val="17"/>
              </w:numPr>
              <w:jc w:val="center"/>
              <w:rPr>
                <w:rFonts w:ascii="Montserrat" w:hAnsi="Montserrat"/>
                <w:sz w:val="18"/>
                <w:szCs w:val="18"/>
              </w:rPr>
            </w:pPr>
            <w:r w:rsidRPr="005365D3">
              <w:rPr>
                <w:rFonts w:ascii="Montserrat" w:hAnsi="Montserrat"/>
                <w:sz w:val="18"/>
                <w:szCs w:val="18"/>
              </w:rPr>
              <w:t>COMPROBANTE DE DOMICILIO VIGENTE.</w:t>
            </w:r>
          </w:p>
          <w:p w:rsidR="00CE4B81" w:rsidRPr="005365D3" w:rsidRDefault="00CE4B81" w:rsidP="004F512C">
            <w:pPr>
              <w:pStyle w:val="Prrafodelista"/>
              <w:numPr>
                <w:ilvl w:val="0"/>
                <w:numId w:val="17"/>
              </w:numPr>
              <w:jc w:val="center"/>
              <w:rPr>
                <w:rFonts w:ascii="Montserrat" w:hAnsi="Montserrat"/>
                <w:sz w:val="18"/>
                <w:szCs w:val="18"/>
              </w:rPr>
            </w:pPr>
            <w:r w:rsidRPr="005365D3">
              <w:rPr>
                <w:rFonts w:ascii="Montserrat" w:hAnsi="Montserrat"/>
                <w:sz w:val="18"/>
                <w:szCs w:val="18"/>
              </w:rPr>
              <w:t>CÉDULA DE IDENTIFICACIÓN FISCAL, REGISTRO FEDERAL DE CONTRIBUYENTE (RFC).</w:t>
            </w:r>
          </w:p>
          <w:p w:rsidR="0002702E" w:rsidRPr="005365D3" w:rsidRDefault="00CE4B81" w:rsidP="004F512C">
            <w:pPr>
              <w:pStyle w:val="Prrafodelista"/>
              <w:numPr>
                <w:ilvl w:val="0"/>
                <w:numId w:val="17"/>
              </w:numPr>
              <w:jc w:val="center"/>
              <w:rPr>
                <w:rFonts w:ascii="Montserrat" w:hAnsi="Montserrat"/>
                <w:sz w:val="18"/>
                <w:szCs w:val="18"/>
              </w:rPr>
            </w:pPr>
            <w:r w:rsidRPr="005365D3">
              <w:rPr>
                <w:rFonts w:ascii="Montserrat" w:hAnsi="Montserrat"/>
                <w:sz w:val="18"/>
                <w:szCs w:val="18"/>
              </w:rPr>
              <w:t xml:space="preserve">IDENTIFICACIÓN OFICIAL CON FOTOGRAFÍA VIGENTE DEL REPRESENTANTE LEGAL, POR </w:t>
            </w:r>
            <w:r w:rsidRPr="005365D3">
              <w:rPr>
                <w:rFonts w:ascii="Montserrat" w:hAnsi="Montserrat"/>
                <w:sz w:val="18"/>
                <w:szCs w:val="18"/>
              </w:rPr>
              <w:lastRenderedPageBreak/>
              <w:t xml:space="preserve">AMBOS </w:t>
            </w:r>
            <w:proofErr w:type="gramStart"/>
            <w:r w:rsidRPr="005365D3">
              <w:rPr>
                <w:rFonts w:ascii="Montserrat" w:hAnsi="Montserrat"/>
                <w:sz w:val="18"/>
                <w:szCs w:val="18"/>
              </w:rPr>
              <w:t>LADOS .</w:t>
            </w:r>
            <w:proofErr w:type="gramEnd"/>
          </w:p>
          <w:p w:rsidR="004E085D" w:rsidRPr="005365D3" w:rsidRDefault="004E085D" w:rsidP="00CE4B81">
            <w:pPr>
              <w:jc w:val="center"/>
              <w:rPr>
                <w:rFonts w:ascii="Montserrat" w:hAnsi="Montserrat"/>
                <w:sz w:val="18"/>
                <w:szCs w:val="18"/>
              </w:rPr>
            </w:pPr>
            <w:r w:rsidRPr="005365D3">
              <w:rPr>
                <w:rFonts w:ascii="Montserrat" w:hAnsi="Montserrat"/>
                <w:sz w:val="18"/>
                <w:szCs w:val="18"/>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4F512C" w:rsidP="004F512C">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lastRenderedPageBreak/>
              <w:t>La convocante precisa que deberá adjuntar el acta constitutiva con sus modificaciones y el poder notarial del representante o apoderado legal con su debido folio mercantil a fin de validar dichos instrumentos notariales asimismo deberá apegarse al numeral VII apartado 1.3 de la presente convocatoria.</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lastRenderedPageBreak/>
              <w:t>9</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VIII. DOCUMENTOS Y DATOS QUE DEBERÁN PRESENTAR LOS LICITANTES DURANTE EL ACTO DE PRESENTACIÓN Y APERTURA DE PROPOSICIONES DE LA LICITACIÓN PÚBLICA.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1.19</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CE4B81">
            <w:pPr>
              <w:jc w:val="center"/>
              <w:rPr>
                <w:rFonts w:ascii="Montserrat" w:hAnsi="Montserrat"/>
                <w:sz w:val="18"/>
                <w:szCs w:val="18"/>
              </w:rPr>
            </w:pPr>
            <w:r w:rsidRPr="005365D3">
              <w:rPr>
                <w:rFonts w:ascii="Montserrat" w:hAnsi="Montserrat"/>
                <w:sz w:val="18"/>
                <w:szCs w:val="18"/>
              </w:rPr>
              <w:t>Convenio de propuestas en conjunto</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4E085D" w:rsidP="00CE4B81">
            <w:pPr>
              <w:jc w:val="center"/>
              <w:rPr>
                <w:rFonts w:ascii="Montserrat" w:hAnsi="Montserrat"/>
                <w:sz w:val="18"/>
                <w:szCs w:val="18"/>
              </w:rPr>
            </w:pPr>
            <w:r w:rsidRPr="005365D3">
              <w:rPr>
                <w:rFonts w:ascii="Montserrat" w:hAnsi="Montserrat"/>
                <w:sz w:val="18"/>
                <w:szCs w:val="18"/>
              </w:rPr>
              <w:t>SE SOLICITA A LA CONVOCANTE NOS CONFIRME QUE, AL NO PRESENTAR LA PROPUESTA DE MANERA CONJUNTA, SE CUMPLIRÁ CON ESTE PUNTO ANEXANDO ESCRITO LIBRE INDICANDO QUE MI REPRESENTADA NO PRESENTARA SU PROPUESTA DE MANERA CONJUNTA.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331662"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señala que es correcta su apreciación.</w:t>
            </w:r>
          </w:p>
        </w:tc>
      </w:tr>
      <w:tr w:rsidR="0002702E"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02702E">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10</w:t>
            </w:r>
          </w:p>
        </w:tc>
        <w:tc>
          <w:tcPr>
            <w:tcW w:w="1596" w:type="dxa"/>
            <w:tcBorders>
              <w:top w:val="single" w:sz="4" w:space="0" w:color="auto"/>
              <w:left w:val="nil"/>
              <w:bottom w:val="single" w:sz="4" w:space="0" w:color="auto"/>
              <w:right w:val="nil"/>
            </w:tcBorders>
            <w:shd w:val="clear" w:color="auto" w:fill="auto"/>
            <w:vAlign w:val="center"/>
          </w:tcPr>
          <w:p w:rsidR="0002702E" w:rsidRPr="005365D3" w:rsidRDefault="0002702E" w:rsidP="0002702E">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w:t>
            </w:r>
          </w:p>
          <w:p w:rsidR="0002702E" w:rsidRPr="005365D3" w:rsidRDefault="0002702E" w:rsidP="0002702E">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“TÉRMINOS DE REFERENCIA”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02702E" w:rsidRPr="005365D3" w:rsidRDefault="0002702E" w:rsidP="0002702E">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 LUGAR Y FECHA DE PRESENTACIÓN DE LOS SERVICIOS.</w:t>
            </w:r>
          </w:p>
        </w:tc>
        <w:tc>
          <w:tcPr>
            <w:tcW w:w="1432" w:type="dxa"/>
            <w:tcBorders>
              <w:top w:val="nil"/>
              <w:left w:val="nil"/>
              <w:bottom w:val="single" w:sz="4" w:space="0" w:color="auto"/>
              <w:right w:val="single" w:sz="4" w:space="0" w:color="auto"/>
            </w:tcBorders>
            <w:shd w:val="clear" w:color="auto" w:fill="auto"/>
            <w:vAlign w:val="center"/>
          </w:tcPr>
          <w:p w:rsidR="0002702E" w:rsidRPr="005365D3" w:rsidRDefault="0002702E" w:rsidP="0002702E">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TABLA 2. “DOCUMENTOS A ENTREGAR Y DÍAS DE ENTREEGA”</w:t>
            </w:r>
          </w:p>
        </w:tc>
        <w:tc>
          <w:tcPr>
            <w:tcW w:w="2525" w:type="dxa"/>
            <w:tcBorders>
              <w:top w:val="nil"/>
              <w:left w:val="nil"/>
              <w:bottom w:val="single" w:sz="4" w:space="0" w:color="auto"/>
              <w:right w:val="single" w:sz="4" w:space="0" w:color="auto"/>
            </w:tcBorders>
            <w:shd w:val="clear" w:color="auto" w:fill="auto"/>
            <w:vAlign w:val="center"/>
          </w:tcPr>
          <w:p w:rsidR="0002702E" w:rsidRPr="005365D3" w:rsidRDefault="0002702E" w:rsidP="0002702E">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NOS CONFIRME QUE LA CARTA COBERTURA PODRA SER ENTREGADA EN FORMATO DIGITAL, ESTO DERIVADO DEL REBROTE DEL COVID19. ESTO CON LA FINALIDAD DE EVITAR LA PROPAGACIÓN DEL MISMO.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02702E" w:rsidRPr="005365D3" w:rsidRDefault="007232B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podrá remitir de manera electrónica, no obstante la firma de los documentos deberá ser autógrafa.</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11</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w:t>
            </w:r>
          </w:p>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“TÉRMINOS DE REFERENCIA”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PROCEDIMIENTO PREFERENTE DE RECLAMACIÓN Y PAGO DE INDEMNIZACIONES:</w:t>
            </w: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 xml:space="preserve">SE SOLICITA A LA CONVOCANTE INDICARNOS QUE SE CUENTA CON EL RECURSO SUFICIENTE PARA PAGAR LOS DEDUCIBLES EN CASO DE SINIESTROS.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7232B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convocante precisa que </w:t>
            </w:r>
            <w:r w:rsidR="004E41EB" w:rsidRPr="005365D3">
              <w:rPr>
                <w:rFonts w:ascii="Montserrat" w:eastAsia="Times New Roman" w:hAnsi="Montserrat" w:cs="Calibri"/>
                <w:sz w:val="18"/>
                <w:szCs w:val="18"/>
                <w:lang w:eastAsia="es-MX"/>
              </w:rPr>
              <w:t xml:space="preserve">es </w:t>
            </w:r>
            <w:r w:rsidRPr="005365D3">
              <w:rPr>
                <w:rFonts w:ascii="Montserrat" w:eastAsia="Times New Roman" w:hAnsi="Montserrat" w:cs="Calibri"/>
                <w:sz w:val="18"/>
                <w:szCs w:val="18"/>
                <w:lang w:eastAsia="es-MX"/>
              </w:rPr>
              <w:t>correcta su apreciación.</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12</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w:t>
            </w:r>
          </w:p>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“TÉRMINOS DE REFERENCIA”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PROCEDIMIENTO PREFERENTE DE RECLAMACIÓN Y PAGO DE INDEMNIZACIONES:</w:t>
            </w: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NOS INDIQUE EN CUANTO TIEMPO SE PAGARAN LOS DEDUCIBLES.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7232B0" w:rsidP="007232B0">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señala que se pagaran de acuerdo al recurso y procedimiento interno de la Entidad.</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13</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1-A PARTIDA ÚNICA “PÓLIZA DEL SEGURO DE BIENES MUEBLES E INMUEBL”S"</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CONDICIONES ESPECIALES, SU NO PRESENTACIÓN Y/O ACREDITACIÓN ES MOTIVO DE DESCALIFICACIÓN Y DESECHAMIENTO DE SU PROPUESTA PARA ESTA PARTIDA.</w:t>
            </w:r>
          </w:p>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1,2,3</w:t>
            </w: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CE4B81">
            <w:pPr>
              <w:jc w:val="center"/>
              <w:rPr>
                <w:rFonts w:ascii="Montserrat" w:eastAsia="Times New Roman" w:hAnsi="Montserrat" w:cs="Calibri"/>
                <w:iCs/>
                <w:sz w:val="18"/>
                <w:szCs w:val="18"/>
                <w:lang w:eastAsia="es-MX"/>
              </w:rPr>
            </w:pPr>
            <w:r w:rsidRPr="005365D3">
              <w:rPr>
                <w:rFonts w:ascii="Montserrat" w:eastAsia="Times New Roman" w:hAnsi="Montserrat" w:cs="Calibri"/>
                <w:iCs/>
                <w:sz w:val="18"/>
                <w:szCs w:val="18"/>
                <w:lang w:eastAsia="es-MX"/>
              </w:rPr>
              <w:t>SE SOLICITA AMABLEMENTE A LA CONVOCANTE CONFIRME QUE SE CUMPLE CON LO SOLICITADO PRESENTANDO LO SIGUIENTE.</w:t>
            </w:r>
          </w:p>
          <w:p w:rsidR="00CE4B81" w:rsidRPr="005365D3" w:rsidRDefault="00CE4B81" w:rsidP="004E085D">
            <w:pPr>
              <w:pStyle w:val="Prrafodelista"/>
              <w:numPr>
                <w:ilvl w:val="0"/>
                <w:numId w:val="16"/>
              </w:numPr>
              <w:jc w:val="center"/>
              <w:rPr>
                <w:rFonts w:ascii="Montserrat" w:eastAsia="Times New Roman" w:hAnsi="Montserrat" w:cs="Calibri"/>
                <w:iCs/>
                <w:sz w:val="18"/>
                <w:szCs w:val="18"/>
                <w:lang w:eastAsia="es-MX"/>
              </w:rPr>
            </w:pPr>
            <w:r w:rsidRPr="005365D3">
              <w:rPr>
                <w:rFonts w:ascii="Montserrat" w:eastAsia="Times New Roman" w:hAnsi="Montserrat" w:cs="Calibri"/>
                <w:iCs/>
                <w:sz w:val="18"/>
                <w:szCs w:val="18"/>
                <w:lang w:eastAsia="es-MX"/>
              </w:rPr>
              <w:t>ÍNDICE DE COBERTURA DE BASE DE INVERSIÓN IGUAL O MAYOR A 1.05.</w:t>
            </w:r>
          </w:p>
          <w:p w:rsidR="00CE4B81" w:rsidRPr="005365D3" w:rsidRDefault="00CE4B81" w:rsidP="004E085D">
            <w:pPr>
              <w:pStyle w:val="Prrafodelista"/>
              <w:numPr>
                <w:ilvl w:val="0"/>
                <w:numId w:val="16"/>
              </w:numPr>
              <w:rPr>
                <w:rFonts w:ascii="Montserrat" w:eastAsia="Times New Roman" w:hAnsi="Montserrat" w:cs="Calibri"/>
                <w:iCs/>
                <w:sz w:val="18"/>
                <w:szCs w:val="18"/>
                <w:lang w:eastAsia="es-MX"/>
              </w:rPr>
            </w:pPr>
            <w:r w:rsidRPr="005365D3">
              <w:rPr>
                <w:rFonts w:ascii="Montserrat" w:eastAsia="Times New Roman" w:hAnsi="Montserrat" w:cs="Calibri"/>
                <w:iCs/>
                <w:sz w:val="18"/>
                <w:szCs w:val="18"/>
                <w:lang w:eastAsia="es-MX"/>
              </w:rPr>
              <w:t>ÍNDICE DE COBERTURA DE REQUERIMIENTO DE CAPITAL DE SOLVENCIA IGUAL O MAYOR A 1.05.</w:t>
            </w:r>
          </w:p>
          <w:p w:rsidR="00CE4B81" w:rsidRPr="005365D3" w:rsidRDefault="00CE4B81" w:rsidP="004E085D">
            <w:pPr>
              <w:pStyle w:val="Prrafodelista"/>
              <w:numPr>
                <w:ilvl w:val="0"/>
                <w:numId w:val="16"/>
              </w:numPr>
              <w:rPr>
                <w:rFonts w:ascii="Montserrat" w:eastAsia="Times New Roman" w:hAnsi="Montserrat" w:cs="Calibri"/>
                <w:iCs/>
                <w:sz w:val="18"/>
                <w:szCs w:val="18"/>
                <w:lang w:eastAsia="es-MX"/>
              </w:rPr>
            </w:pPr>
            <w:r w:rsidRPr="005365D3">
              <w:rPr>
                <w:rFonts w:ascii="Montserrat" w:eastAsia="Times New Roman" w:hAnsi="Montserrat" w:cs="Calibri"/>
                <w:iCs/>
                <w:sz w:val="18"/>
                <w:szCs w:val="18"/>
                <w:lang w:eastAsia="es-MX"/>
              </w:rPr>
              <w:t xml:space="preserve">ÍNDICE DE COBERTURA CAPITAL MÍNIMO PAGADO IGUAL O </w:t>
            </w:r>
            <w:r w:rsidRPr="005365D3">
              <w:rPr>
                <w:rFonts w:ascii="Montserrat" w:eastAsia="Times New Roman" w:hAnsi="Montserrat" w:cs="Calibri"/>
                <w:iCs/>
                <w:sz w:val="18"/>
                <w:szCs w:val="18"/>
                <w:lang w:eastAsia="es-MX"/>
              </w:rPr>
              <w:lastRenderedPageBreak/>
              <w:t>MAYOR A 1.05.</w:t>
            </w:r>
          </w:p>
          <w:p w:rsidR="00CE4B81" w:rsidRPr="005365D3" w:rsidRDefault="00CE4B81" w:rsidP="004E085D">
            <w:pPr>
              <w:pStyle w:val="Prrafodelista"/>
              <w:numPr>
                <w:ilvl w:val="0"/>
                <w:numId w:val="16"/>
              </w:numPr>
              <w:rPr>
                <w:rFonts w:ascii="Montserrat" w:eastAsia="Times New Roman" w:hAnsi="Montserrat" w:cs="Calibri"/>
                <w:iCs/>
                <w:sz w:val="18"/>
                <w:szCs w:val="18"/>
                <w:lang w:eastAsia="es-MX"/>
              </w:rPr>
            </w:pPr>
            <w:r w:rsidRPr="005365D3">
              <w:rPr>
                <w:rFonts w:ascii="Montserrat" w:eastAsia="Times New Roman" w:hAnsi="Montserrat" w:cs="Calibri"/>
                <w:iCs/>
                <w:sz w:val="18"/>
                <w:szCs w:val="18"/>
                <w:lang w:eastAsia="es-MX"/>
              </w:rPr>
              <w:t>ÍNDICE DE COBERTURA DE BASE DE INVERSIÓN DE CORTO PLAZO IGUAL</w:t>
            </w:r>
            <w:r w:rsidRPr="005365D3">
              <w:rPr>
                <w:rFonts w:ascii="Montserrat" w:eastAsia="Times New Roman" w:hAnsi="Montserrat" w:cstheme="minorHAnsi"/>
                <w:sz w:val="18"/>
                <w:szCs w:val="18"/>
                <w:lang w:eastAsia="es-MX"/>
              </w:rPr>
              <w:t xml:space="preserve"> </w:t>
            </w:r>
            <w:r w:rsidRPr="005365D3">
              <w:rPr>
                <w:rFonts w:ascii="Montserrat" w:eastAsia="Times New Roman" w:hAnsi="Montserrat" w:cs="Calibri"/>
                <w:iCs/>
                <w:sz w:val="18"/>
                <w:szCs w:val="18"/>
                <w:lang w:eastAsia="es-MX"/>
              </w:rPr>
              <w:t>O MAYOR A 1.05.</w:t>
            </w:r>
          </w:p>
          <w:p w:rsidR="00CE4B81" w:rsidRPr="005365D3" w:rsidRDefault="00CE4B81" w:rsidP="00CE4B81">
            <w:pPr>
              <w:jc w:val="center"/>
              <w:rPr>
                <w:rFonts w:ascii="Montserrat" w:eastAsia="Times New Roman" w:hAnsi="Montserrat" w:cs="Calibri"/>
                <w:iCs/>
                <w:sz w:val="18"/>
                <w:szCs w:val="18"/>
                <w:lang w:eastAsia="es-MX"/>
              </w:rPr>
            </w:pPr>
            <w:r w:rsidRPr="005365D3">
              <w:rPr>
                <w:rFonts w:ascii="Montserrat" w:eastAsia="Times New Roman" w:hAnsi="Montserrat" w:cstheme="minorHAnsi"/>
                <w:noProof/>
                <w:sz w:val="18"/>
                <w:szCs w:val="18"/>
                <w:lang w:eastAsia="es-MX"/>
              </w:rPr>
              <w:drawing>
                <wp:inline distT="0" distB="0" distL="0" distR="0" wp14:anchorId="0AD5C33D" wp14:editId="45AFA592">
                  <wp:extent cx="1790163" cy="1474631"/>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94209" cy="1477964"/>
                          </a:xfrm>
                          <a:prstGeom prst="rect">
                            <a:avLst/>
                          </a:prstGeom>
                        </pic:spPr>
                      </pic:pic>
                    </a:graphicData>
                  </a:graphic>
                </wp:inline>
              </w:drawing>
            </w:r>
          </w:p>
          <w:p w:rsidR="00CE4B81" w:rsidRPr="005365D3" w:rsidRDefault="00CE4B81" w:rsidP="00CE4B81">
            <w:pPr>
              <w:jc w:val="center"/>
              <w:rPr>
                <w:rFonts w:ascii="Montserrat" w:eastAsia="Times New Roman" w:hAnsi="Montserrat" w:cs="Calibri"/>
                <w:iCs/>
                <w:sz w:val="18"/>
                <w:szCs w:val="18"/>
                <w:lang w:eastAsia="es-MX"/>
              </w:rPr>
            </w:pPr>
          </w:p>
          <w:p w:rsidR="00CE4B81" w:rsidRPr="005365D3" w:rsidRDefault="00CE4B81" w:rsidP="00CE4B81">
            <w:pPr>
              <w:jc w:val="center"/>
              <w:rPr>
                <w:rFonts w:ascii="Montserrat" w:eastAsia="Times New Roman" w:hAnsi="Montserrat" w:cs="Calibri"/>
                <w:iCs/>
                <w:sz w:val="18"/>
                <w:szCs w:val="18"/>
                <w:lang w:eastAsia="es-MX"/>
              </w:rPr>
            </w:pPr>
            <w:r w:rsidRPr="005365D3">
              <w:rPr>
                <w:rFonts w:ascii="Montserrat" w:eastAsia="Times New Roman" w:hAnsi="Montserrat" w:cstheme="minorHAnsi"/>
                <w:noProof/>
                <w:sz w:val="18"/>
                <w:szCs w:val="18"/>
                <w:lang w:eastAsia="es-MX"/>
              </w:rPr>
              <w:drawing>
                <wp:inline distT="0" distB="0" distL="0" distR="0" wp14:anchorId="7E6FA488" wp14:editId="1C07F516">
                  <wp:extent cx="2195848" cy="1442433"/>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00814" cy="1445695"/>
                          </a:xfrm>
                          <a:prstGeom prst="rect">
                            <a:avLst/>
                          </a:prstGeom>
                        </pic:spPr>
                      </pic:pic>
                    </a:graphicData>
                  </a:graphic>
                </wp:inline>
              </w:drawing>
            </w:r>
          </w:p>
          <w:p w:rsidR="00CE4B81" w:rsidRPr="005365D3" w:rsidRDefault="00CE4B81" w:rsidP="00CE4B81">
            <w:pPr>
              <w:jc w:val="center"/>
              <w:rPr>
                <w:rFonts w:ascii="Montserrat" w:eastAsia="Times New Roman" w:hAnsi="Montserrat" w:cs="Calibri"/>
                <w:iCs/>
                <w:sz w:val="18"/>
                <w:szCs w:val="18"/>
                <w:lang w:eastAsia="es-MX"/>
              </w:rPr>
            </w:pPr>
          </w:p>
          <w:p w:rsidR="00CE4B81" w:rsidRPr="005365D3" w:rsidRDefault="00CE4B81" w:rsidP="00CE4B81">
            <w:pPr>
              <w:jc w:val="center"/>
              <w:rPr>
                <w:rFonts w:ascii="Montserrat" w:eastAsia="Times New Roman" w:hAnsi="Montserrat" w:cs="Calibri"/>
                <w:iCs/>
                <w:sz w:val="18"/>
                <w:szCs w:val="18"/>
                <w:lang w:eastAsia="es-MX"/>
              </w:rPr>
            </w:pPr>
          </w:p>
          <w:p w:rsidR="00CE4B81" w:rsidRPr="005365D3" w:rsidRDefault="00CE4B81" w:rsidP="00CE4B81">
            <w:pPr>
              <w:jc w:val="center"/>
              <w:rPr>
                <w:rFonts w:ascii="Montserrat" w:eastAsia="Times New Roman" w:hAnsi="Montserrat" w:cs="Calibri"/>
                <w:iCs/>
                <w:sz w:val="18"/>
                <w:szCs w:val="18"/>
                <w:lang w:eastAsia="es-MX"/>
              </w:rPr>
            </w:pPr>
            <w:r w:rsidRPr="005365D3">
              <w:rPr>
                <w:rFonts w:ascii="Montserrat" w:eastAsia="Times New Roman" w:hAnsi="Montserrat" w:cstheme="minorHAnsi"/>
                <w:noProof/>
                <w:sz w:val="18"/>
                <w:szCs w:val="18"/>
                <w:lang w:eastAsia="es-MX"/>
              </w:rPr>
              <w:lastRenderedPageBreak/>
              <w:drawing>
                <wp:inline distT="0" distB="0" distL="0" distR="0" wp14:anchorId="7852143F" wp14:editId="7FDFAB1F">
                  <wp:extent cx="2079938" cy="1854557"/>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83844" cy="1858040"/>
                          </a:xfrm>
                          <a:prstGeom prst="rect">
                            <a:avLst/>
                          </a:prstGeom>
                        </pic:spPr>
                      </pic:pic>
                    </a:graphicData>
                  </a:graphic>
                </wp:inline>
              </w:drawing>
            </w:r>
          </w:p>
          <w:p w:rsidR="00CE4B81" w:rsidRPr="005365D3" w:rsidRDefault="00CE4B81" w:rsidP="004E085D">
            <w:pPr>
              <w:jc w:val="center"/>
              <w:rPr>
                <w:rFonts w:ascii="Montserrat" w:eastAsia="Times New Roman" w:hAnsi="Montserrat" w:cs="Calibri"/>
                <w:iCs/>
                <w:sz w:val="18"/>
                <w:szCs w:val="18"/>
                <w:lang w:eastAsia="es-MX"/>
              </w:rPr>
            </w:pPr>
            <w:r w:rsidRPr="005365D3">
              <w:rPr>
                <w:rFonts w:ascii="Montserrat" w:eastAsia="Times New Roman" w:hAnsi="Montserrat" w:cstheme="minorHAnsi"/>
                <w:sz w:val="18"/>
                <w:szCs w:val="18"/>
                <w:lang w:eastAsia="es-MX"/>
              </w:rPr>
              <w:t xml:space="preserve">ESTO CON LA FINALIDAD DE NO LIMITAR LA LIBRE PARTICIPACIÓN.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6D24D7"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lastRenderedPageBreak/>
              <w:t>La convocante aclara que de conformidad a lo establecido por la Comisión Nacional de Seguros y Fianzas, el Índice de Cobertura de Requerimiento de Capital de Solvencia, Índice de Cobertura de Base de Inversión, Índice de Cobertura de Capital Mínimo Pagado, serán igual o mayor a 1.05.</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14</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1-A PARTIDA ÚNICA “PÓLIZA DEL SEGURO DE BIENES MUEBLES E INMUEBL”S"</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CONDICIONES ESPECIALES, SU NO PRESENTACIÓN Y/O ACREDITACIÓN ES MOTIVO DE DESCALIFICACIÓN Y DESECHAMIENTO DE SU PROPUESTA PARA ESTA PARTIDA.</w:t>
            </w:r>
          </w:p>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 2 Y 3</w:t>
            </w: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EN CASO DE QUE LA RESPUESTA ANTERIOR SEA NEGATIVA, SE SOLICITA A LA CONVOCANTE NOS INDIQUE CÓMO SE DETERMINÓ EL VALOR SOLICITADO, PARA CONSIDERAR QUE UNA EMPRESA NO ES LO SUFICIENTEMENTE SOLVENTE PARA HACER FRENTE A LOS REQUERIMIENTOS SOLICITADOS EN LA PRESENTE LICITACION.</w:t>
            </w:r>
            <w:r w:rsidRPr="005365D3">
              <w:rPr>
                <w:rFonts w:ascii="Montserrat" w:eastAsia="Times New Roman" w:hAnsi="Montserrat" w:cstheme="minorHAnsi"/>
                <w:sz w:val="18"/>
                <w:szCs w:val="18"/>
              </w:rPr>
              <w:t xml:space="preserve"> YA QUE LA COMISIÓN DE SEGUROS Y FIANZAS; QUIEN ES LA ENCARGADA DE REGULAR ESTO,  DETERMINA QUE UNA EMPRESA ES LO SUFICIENEMENTE SOLVENTE CON UNA </w:t>
            </w:r>
            <w:r w:rsidRPr="005365D3">
              <w:rPr>
                <w:rFonts w:ascii="Montserrat" w:eastAsia="Times New Roman" w:hAnsi="Montserrat" w:cstheme="minorHAnsi"/>
                <w:sz w:val="18"/>
                <w:szCs w:val="18"/>
              </w:rPr>
              <w:lastRenderedPageBreak/>
              <w:t>CALIFICACION IGUAL O MAYOR A 1.05</w:t>
            </w:r>
            <w:r w:rsidRPr="005365D3">
              <w:rPr>
                <w:rFonts w:ascii="Montserrat" w:eastAsia="Times New Roman" w:hAnsi="Montserrat" w:cstheme="minorHAnsi"/>
                <w:sz w:val="18"/>
                <w:szCs w:val="18"/>
                <w:lang w:eastAsia="es-MX"/>
              </w:rPr>
              <w:t xml:space="preserve">.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6D24D7"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lastRenderedPageBreak/>
              <w:t>La convocante precisa que la pregunta anterior fue respondida en sentido positivo.</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15</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1-A PARTIDA ÚNICA “PÓLIZA DEL SEGURO DE BIENES MUEBLES E INMUEBL”S"</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CONDICIONES ESPECIALES, SU NO PRESENTACIÓN Y/O ACREDITACIÓN ES MOTIVO DE DESCALIFICACIÓN Y DESECHAMIENTO DE SU PROPUESTA PARA ESTA PARTIDA.</w:t>
            </w:r>
          </w:p>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4</w:t>
            </w: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 xml:space="preserve">SE SOLICITA ELIMINE ESTE REQUISITO YA QUE EL IDATU SOLICITADO NO REFLEJA LA ATENCIÓN REAL AL USUARIO, DEBIDO A QUE UN ALTO PORCENTAJE DE ATENCION ES A POLIZAS INDIVIDUALES Y NO A POLIZAS EMPRESARIALES O GLOBALES COMO LO ES EL OBJETO DE LA PRESENTE LICITACIÓN.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6D24D7"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w:t>
            </w:r>
            <w:r w:rsidR="0096694A" w:rsidRPr="005365D3">
              <w:rPr>
                <w:rFonts w:ascii="Montserrat" w:eastAsia="Times New Roman" w:hAnsi="Montserrat" w:cs="Calibri"/>
                <w:sz w:val="18"/>
                <w:szCs w:val="18"/>
                <w:lang w:eastAsia="es-MX"/>
              </w:rPr>
              <w:t>convocante señala que se deberá dar cumplimiento al numeral 4 de las Condiciones Especiales de la presente convocatoria.</w:t>
            </w:r>
          </w:p>
        </w:tc>
      </w:tr>
      <w:tr w:rsidR="0096694A" w:rsidRPr="005365D3" w:rsidTr="0096694A">
        <w:trPr>
          <w:trHeight w:val="441"/>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16</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2 “PROPUESTA ECONÓMICA”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4E085D"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CONFIRMARNOS QUE LA PROPUESTA ECONÓMICA SERA PRESENTADA ÚNICAMENTE EN FORMA GLOBAL. </w:t>
            </w:r>
            <w:r w:rsidRPr="005365D3">
              <w:rPr>
                <w:rFonts w:ascii="Montserrat" w:eastAsia="Times New Roman" w:hAnsi="Montserrat" w:cstheme="minorHAnsi"/>
                <w:b/>
                <w:bCs/>
                <w:sz w:val="18"/>
                <w:szCs w:val="18"/>
                <w:lang w:eastAsia="es-MX"/>
              </w:rPr>
              <w:t>FAVOR DE PRONUNCIARSE AL RESPECTO.</w:t>
            </w:r>
          </w:p>
          <w:p w:rsidR="00CE4B81" w:rsidRPr="005365D3" w:rsidRDefault="00CE4B81" w:rsidP="004E085D">
            <w:pPr>
              <w:rPr>
                <w:rFonts w:ascii="Montserrat" w:eastAsia="Times New Roman" w:hAnsi="Montserrat" w:cstheme="minorHAnsi"/>
                <w:sz w:val="18"/>
                <w:szCs w:val="18"/>
                <w:lang w:eastAsia="es-MX"/>
              </w:rPr>
            </w:pP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4D3D59"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señala que es correcta su apreciación.</w:t>
            </w:r>
          </w:p>
        </w:tc>
      </w:tr>
      <w:tr w:rsidR="00CE4B81" w:rsidRPr="005365D3" w:rsidTr="00F57267">
        <w:trPr>
          <w:trHeight w:val="1826"/>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17</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7 “MANIFESTACIÓN DE MIPYME”</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SE ELIMINE ESTE PUNTUAJE, YA QUE AL SER LOS LICITANTES SON ASEGURADORAS CON SOLVENCIA ACREDITADA, NO NOS APLICA DICHA ESTRATIFICACIÓN.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8665FB" w:rsidRPr="005365D3" w:rsidRDefault="004D3D59" w:rsidP="008665FB">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convocante precisa que se </w:t>
            </w:r>
            <w:r w:rsidR="00EB0D70" w:rsidRPr="005365D3">
              <w:rPr>
                <w:rFonts w:ascii="Montserrat" w:eastAsia="Times New Roman" w:hAnsi="Montserrat" w:cs="Calibri"/>
                <w:sz w:val="18"/>
                <w:szCs w:val="18"/>
                <w:lang w:eastAsia="es-MX"/>
              </w:rPr>
              <w:t>no se puede el</w:t>
            </w:r>
            <w:r w:rsidR="008665FB" w:rsidRPr="005365D3">
              <w:rPr>
                <w:rFonts w:ascii="Montserrat" w:eastAsia="Times New Roman" w:hAnsi="Montserrat" w:cs="Calibri"/>
                <w:sz w:val="18"/>
                <w:szCs w:val="18"/>
                <w:lang w:eastAsia="es-MX"/>
              </w:rPr>
              <w:t xml:space="preserve">iminar este apartado, conforme al artículo </w:t>
            </w:r>
            <w:r w:rsidR="00EB0D70" w:rsidRPr="005365D3">
              <w:rPr>
                <w:rFonts w:ascii="Montserrat" w:eastAsia="Times New Roman" w:hAnsi="Montserrat" w:cs="Calibri"/>
                <w:sz w:val="18"/>
                <w:szCs w:val="18"/>
                <w:lang w:eastAsia="es-MX"/>
              </w:rPr>
              <w:t xml:space="preserve"> </w:t>
            </w:r>
            <w:r w:rsidR="008665FB" w:rsidRPr="005365D3">
              <w:rPr>
                <w:rFonts w:ascii="Montserrat" w:eastAsia="Times New Roman" w:hAnsi="Montserrat" w:cs="Calibri"/>
                <w:sz w:val="18"/>
                <w:szCs w:val="18"/>
                <w:lang w:eastAsia="es-MX"/>
              </w:rPr>
              <w:t xml:space="preserve">36 Bis de la </w:t>
            </w:r>
          </w:p>
          <w:p w:rsidR="00CE4B81" w:rsidRPr="005365D3" w:rsidRDefault="008665FB" w:rsidP="008665FB">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Ley de Adquisiciones, Arrendamientos y S</w:t>
            </w:r>
            <w:r w:rsidR="00EB0D70" w:rsidRPr="005365D3">
              <w:rPr>
                <w:rFonts w:ascii="Montserrat" w:eastAsia="Times New Roman" w:hAnsi="Montserrat" w:cs="Calibri"/>
                <w:sz w:val="18"/>
                <w:szCs w:val="18"/>
                <w:lang w:eastAsia="es-MX"/>
              </w:rPr>
              <w:t>ervicios</w:t>
            </w:r>
            <w:r w:rsidRPr="005365D3">
              <w:rPr>
                <w:rFonts w:ascii="Montserrat" w:eastAsia="Times New Roman" w:hAnsi="Montserrat" w:cs="Calibri"/>
                <w:sz w:val="18"/>
                <w:szCs w:val="18"/>
                <w:lang w:eastAsia="es-MX"/>
              </w:rPr>
              <w:t xml:space="preserve"> del Sector Público.</w:t>
            </w:r>
          </w:p>
        </w:tc>
      </w:tr>
      <w:tr w:rsidR="00CE4B81" w:rsidRPr="005365D3" w:rsidTr="00F57267">
        <w:trPr>
          <w:trHeight w:val="1413"/>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18</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SE SOLICITA A LA CONVOCANTE NOS INDIQUE A QUIEN IRÁN DIRIGIDOS LOS ESCRITOS LIBRES.</w:t>
            </w:r>
            <w:r w:rsidRPr="005365D3">
              <w:rPr>
                <w:rFonts w:ascii="Montserrat" w:eastAsia="Times New Roman" w:hAnsi="Montserrat" w:cstheme="minorHAnsi"/>
                <w:b/>
                <w:bCs/>
                <w:sz w:val="18"/>
                <w:szCs w:val="18"/>
                <w:lang w:eastAsia="es-MX"/>
              </w:rPr>
              <w:t xml:space="preserve"> 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4F6F45"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señala que serán dirigidos a la Titular de la Unidad de Administración y Finanzas</w:t>
            </w:r>
            <w:r w:rsidR="00EB0D70" w:rsidRPr="005365D3">
              <w:rPr>
                <w:rFonts w:ascii="Montserrat" w:eastAsia="Times New Roman" w:hAnsi="Montserrat" w:cs="Calibri"/>
                <w:sz w:val="18"/>
                <w:szCs w:val="18"/>
                <w:lang w:eastAsia="es-MX"/>
              </w:rPr>
              <w:t>.</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19</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 xml:space="preserve">SE SOLICITA A LA CONVOCANTE QUE SE CUMPLE EL VACIADO DE LA JUNTA DE ACLARACIONES CON UN ESCRITO LIBRE POR PARTE DE MI REPRESENTADA ACEPTANDO TODAS LAS ACLARACIONES QUE SE HICIERON EN LA JUNTA DE ACLARACIONES.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EB0D7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acepta la presentación de la carta “Bajo protesta de decir verdad”, en donde acepta todas las modificaciones derivadas de la Junta de Aclaraciones.</w:t>
            </w:r>
          </w:p>
        </w:tc>
      </w:tr>
      <w:tr w:rsidR="00CE4B81" w:rsidRPr="005365D3" w:rsidTr="00F57267">
        <w:trPr>
          <w:trHeight w:val="1491"/>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20</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NOS PROPORCIONE LA JUNTA DE ACLARACIONES EN FORMATO EDITABLE.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4F6F45"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convocante señala que una vez finalizada la Junta de Aclaraciones se proporcionará en formato Word y </w:t>
            </w:r>
            <w:proofErr w:type="spellStart"/>
            <w:r w:rsidRPr="005365D3">
              <w:rPr>
                <w:rFonts w:ascii="Montserrat" w:eastAsia="Times New Roman" w:hAnsi="Montserrat" w:cs="Calibri"/>
                <w:sz w:val="18"/>
                <w:szCs w:val="18"/>
                <w:lang w:eastAsia="es-MX"/>
              </w:rPr>
              <w:t>pdf</w:t>
            </w:r>
            <w:proofErr w:type="spellEnd"/>
            <w:r w:rsidRPr="005365D3">
              <w:rPr>
                <w:rFonts w:ascii="Montserrat" w:eastAsia="Times New Roman" w:hAnsi="Montserrat" w:cs="Calibri"/>
                <w:sz w:val="18"/>
                <w:szCs w:val="18"/>
                <w:lang w:eastAsia="es-MX"/>
              </w:rPr>
              <w:t xml:space="preserve"> dicha acta a través del sistema de Compras Gubernamentales </w:t>
            </w:r>
            <w:proofErr w:type="spellStart"/>
            <w:r w:rsidRPr="005365D3">
              <w:rPr>
                <w:rFonts w:ascii="Montserrat" w:eastAsia="Times New Roman" w:hAnsi="Montserrat" w:cs="Calibri"/>
                <w:sz w:val="18"/>
                <w:szCs w:val="18"/>
                <w:lang w:eastAsia="es-MX"/>
              </w:rPr>
              <w:t>CompraNet</w:t>
            </w:r>
            <w:proofErr w:type="spellEnd"/>
            <w:r w:rsidRPr="005365D3">
              <w:rPr>
                <w:rFonts w:ascii="Montserrat" w:eastAsia="Times New Roman" w:hAnsi="Montserrat" w:cs="Calibri"/>
                <w:sz w:val="18"/>
                <w:szCs w:val="18"/>
                <w:lang w:eastAsia="es-MX"/>
              </w:rPr>
              <w:t>.</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21</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 xml:space="preserve">SE SOLICITA A LA CONVOCANTE NOS PROPORCIONE LA SINIESTRALIDAD DETALLADA DE LAS ULTIMAS TRES VIGENCIAS QUE CONTENGA, NUMERO DE SINIESTRO, COBERTURA AFECTADA, BIEN AFECTADO, FECHA DE RECLAMO, MONTO RECLAMADO, MONTO PAGADO,  ETC.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7232B0" w:rsidRPr="005365D3" w:rsidRDefault="007232B0" w:rsidP="007232B0">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precisa que se pondrá a</w:t>
            </w:r>
            <w:r w:rsidR="00EB0D70" w:rsidRPr="005365D3">
              <w:rPr>
                <w:rFonts w:ascii="Montserrat" w:eastAsia="Times New Roman" w:hAnsi="Montserrat" w:cs="Calibri"/>
                <w:sz w:val="18"/>
                <w:szCs w:val="18"/>
                <w:lang w:eastAsia="es-MX"/>
              </w:rPr>
              <w:t xml:space="preserve"> </w:t>
            </w:r>
            <w:r w:rsidRPr="005365D3">
              <w:rPr>
                <w:rFonts w:ascii="Montserrat" w:eastAsia="Times New Roman" w:hAnsi="Montserrat" w:cs="Calibri"/>
                <w:sz w:val="18"/>
                <w:szCs w:val="18"/>
                <w:lang w:eastAsia="es-MX"/>
              </w:rPr>
              <w:t>disposición los últimos 3 ejercicios fiscales, en el Sistema</w:t>
            </w:r>
          </w:p>
          <w:p w:rsidR="007232B0" w:rsidRPr="005365D3" w:rsidRDefault="007232B0" w:rsidP="007232B0">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de Compras</w:t>
            </w:r>
          </w:p>
          <w:p w:rsidR="007232B0" w:rsidRPr="005365D3" w:rsidRDefault="007232B0" w:rsidP="007232B0">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Gubernamentales</w:t>
            </w:r>
          </w:p>
          <w:p w:rsidR="00CE4B81" w:rsidRPr="005365D3" w:rsidRDefault="007232B0" w:rsidP="007232B0">
            <w:pPr>
              <w:jc w:val="center"/>
              <w:rPr>
                <w:rFonts w:ascii="Montserrat" w:eastAsia="Times New Roman" w:hAnsi="Montserrat" w:cs="Calibri"/>
                <w:sz w:val="18"/>
                <w:szCs w:val="18"/>
                <w:lang w:eastAsia="es-MX"/>
              </w:rPr>
            </w:pPr>
            <w:proofErr w:type="spellStart"/>
            <w:r w:rsidRPr="005365D3">
              <w:rPr>
                <w:rFonts w:ascii="Montserrat" w:eastAsia="Times New Roman" w:hAnsi="Montserrat" w:cs="Calibri"/>
                <w:sz w:val="18"/>
                <w:szCs w:val="18"/>
                <w:lang w:eastAsia="es-MX"/>
              </w:rPr>
              <w:t>CompraNet</w:t>
            </w:r>
            <w:proofErr w:type="spellEnd"/>
            <w:r w:rsidRPr="005365D3">
              <w:rPr>
                <w:rFonts w:ascii="Montserrat" w:eastAsia="Times New Roman" w:hAnsi="Montserrat" w:cs="Calibri"/>
                <w:sz w:val="18"/>
                <w:szCs w:val="18"/>
                <w:lang w:eastAsia="es-MX"/>
              </w:rPr>
              <w:t>, el archivo en formato Excel de la información solicitada al finalizar la junta de aclaraciones.</w:t>
            </w:r>
          </w:p>
        </w:tc>
      </w:tr>
      <w:tr w:rsidR="00CE4B81" w:rsidRPr="005365D3" w:rsidTr="00F57267">
        <w:trPr>
          <w:trHeight w:val="1816"/>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22</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SE SOLICITA A LA CONVOCANTE PROPORCIONARNOS LOS LISTADOS DE LOS INMUEBLES INCLUYENDO UBICACIÓN,</w:t>
            </w:r>
            <w:r w:rsidRPr="005365D3">
              <w:rPr>
                <w:rFonts w:ascii="Montserrat" w:hAnsi="Montserrat"/>
                <w:sz w:val="18"/>
                <w:szCs w:val="18"/>
              </w:rPr>
              <w:t xml:space="preserve"> </w:t>
            </w:r>
            <w:r w:rsidRPr="005365D3">
              <w:rPr>
                <w:rFonts w:ascii="Montserrat" w:eastAsia="Times New Roman" w:hAnsi="Montserrat" w:cstheme="minorHAnsi"/>
                <w:sz w:val="18"/>
                <w:szCs w:val="18"/>
                <w:lang w:eastAsia="es-MX"/>
              </w:rPr>
              <w:t xml:space="preserve">TIPO CONSTRUCTIVO, VALOR Y MUEBLES INCLUIDOS.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7232B0"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convocante proporcionará el listado de ubicaciones y valor de los contenidos de acuerdo a los registros de la Entidad, a través del sistema de Compras Gubernamentales </w:t>
            </w:r>
            <w:proofErr w:type="spellStart"/>
            <w:r w:rsidRPr="005365D3">
              <w:rPr>
                <w:rFonts w:ascii="Montserrat" w:eastAsia="Times New Roman" w:hAnsi="Montserrat" w:cs="Calibri"/>
                <w:sz w:val="18"/>
                <w:szCs w:val="18"/>
                <w:lang w:eastAsia="es-MX"/>
              </w:rPr>
              <w:t>CompraNet</w:t>
            </w:r>
            <w:proofErr w:type="spellEnd"/>
            <w:r w:rsidRPr="005365D3">
              <w:rPr>
                <w:rFonts w:ascii="Montserrat" w:eastAsia="Times New Roman" w:hAnsi="Montserrat" w:cs="Calibri"/>
                <w:sz w:val="18"/>
                <w:szCs w:val="18"/>
                <w:lang w:eastAsia="es-MX"/>
              </w:rPr>
              <w:t>, al finalizar la presente junta de aclaraciones.</w:t>
            </w:r>
          </w:p>
        </w:tc>
      </w:tr>
      <w:tr w:rsidR="00CE4B81" w:rsidRPr="005365D3" w:rsidTr="00F57267">
        <w:trPr>
          <w:trHeight w:val="1531"/>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23</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PROPORCIONARNOS LOS LISTADOS DE LOS MUEBLES INCLUYENDO DESCRIPCION, EQUIPAMIENTO, VALOR INCLUIDO.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7232B0" w:rsidP="0002702E">
            <w:pPr>
              <w:jc w:val="center"/>
              <w:rPr>
                <w:rFonts w:ascii="Montserrat" w:eastAsia="Times New Roman" w:hAnsi="Montserrat" w:cs="Calibri"/>
                <w:sz w:val="18"/>
                <w:szCs w:val="18"/>
                <w:lang w:eastAsia="es-MX"/>
              </w:rPr>
            </w:pPr>
            <w:r w:rsidRPr="005365D3">
              <w:rPr>
                <w:rFonts w:ascii="Montserrat" w:hAnsi="Montserrat" w:cs="Arial"/>
                <w:sz w:val="16"/>
                <w:szCs w:val="16"/>
                <w:lang w:eastAsia="es-MX"/>
              </w:rPr>
              <w:t xml:space="preserve">La convocante proporcionará el listado de contenidos de acuerdo a los registros de la Entidad, a través del sistema de Compras Gubernamentales </w:t>
            </w:r>
            <w:proofErr w:type="spellStart"/>
            <w:r w:rsidRPr="005365D3">
              <w:rPr>
                <w:rFonts w:ascii="Montserrat" w:hAnsi="Montserrat" w:cs="Arial"/>
                <w:sz w:val="16"/>
                <w:szCs w:val="16"/>
                <w:lang w:eastAsia="es-MX"/>
              </w:rPr>
              <w:t>CompraNet</w:t>
            </w:r>
            <w:proofErr w:type="spellEnd"/>
            <w:r w:rsidRPr="005365D3">
              <w:rPr>
                <w:rFonts w:ascii="Montserrat" w:hAnsi="Montserrat" w:cs="Arial"/>
                <w:sz w:val="16"/>
                <w:szCs w:val="16"/>
                <w:lang w:eastAsia="es-MX"/>
              </w:rPr>
              <w:t>, al finalizar la presente junta de aclaraciones.</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lastRenderedPageBreak/>
              <w:t>24</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 xml:space="preserve">SE SOLICITA A LA CONVOCANTE NOS CONFIRME QUE MI REPRESENTADA PODRA INTEGRAR SUS CONDICIONES GENERALES, CLAUSULAS DE PRELACION, NO ADHESION Y ERRORES U OMISIONES.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7232B0" w:rsidP="00D57DE8">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aclara que podrá adjuntar las condiciones generales,</w:t>
            </w:r>
            <w:r w:rsidR="00D57DE8" w:rsidRPr="005365D3">
              <w:rPr>
                <w:rFonts w:ascii="Montserrat" w:eastAsia="Times New Roman" w:hAnsi="Montserrat" w:cs="Calibri"/>
                <w:sz w:val="18"/>
                <w:szCs w:val="18"/>
                <w:lang w:eastAsia="es-MX"/>
              </w:rPr>
              <w:t xml:space="preserve"> cláusula de prelación, no adhesión y errores u omisiones</w:t>
            </w:r>
            <w:r w:rsidRPr="005365D3">
              <w:rPr>
                <w:rFonts w:ascii="Montserrat" w:eastAsia="Times New Roman" w:hAnsi="Montserrat" w:cs="Calibri"/>
                <w:sz w:val="18"/>
                <w:szCs w:val="18"/>
                <w:lang w:eastAsia="es-MX"/>
              </w:rPr>
              <w:t xml:space="preserve"> en términos de lo establecido en </w:t>
            </w:r>
            <w:r w:rsidR="00D57DE8" w:rsidRPr="005365D3">
              <w:rPr>
                <w:rFonts w:ascii="Montserrat" w:eastAsia="Times New Roman" w:hAnsi="Montserrat" w:cs="Calibri"/>
                <w:sz w:val="18"/>
                <w:szCs w:val="18"/>
                <w:lang w:eastAsia="es-MX"/>
              </w:rPr>
              <w:t xml:space="preserve">los </w:t>
            </w:r>
            <w:r w:rsidRPr="005365D3">
              <w:rPr>
                <w:rFonts w:ascii="Montserrat" w:eastAsia="Times New Roman" w:hAnsi="Montserrat" w:cs="Calibri"/>
                <w:sz w:val="18"/>
                <w:szCs w:val="18"/>
                <w:lang w:eastAsia="es-MX"/>
              </w:rPr>
              <w:t>numeral</w:t>
            </w:r>
            <w:r w:rsidR="00D57DE8" w:rsidRPr="005365D3">
              <w:rPr>
                <w:rFonts w:ascii="Montserrat" w:eastAsia="Times New Roman" w:hAnsi="Montserrat" w:cs="Calibri"/>
                <w:sz w:val="18"/>
                <w:szCs w:val="18"/>
                <w:lang w:eastAsia="es-MX"/>
              </w:rPr>
              <w:t>es 10, 25, 33 y 34</w:t>
            </w:r>
            <w:r w:rsidRPr="005365D3">
              <w:rPr>
                <w:rFonts w:ascii="Montserrat" w:eastAsia="Times New Roman" w:hAnsi="Montserrat" w:cs="Calibri"/>
                <w:sz w:val="18"/>
                <w:szCs w:val="18"/>
                <w:lang w:eastAsia="es-MX"/>
              </w:rPr>
              <w:t xml:space="preserve"> de las condiciones especiales de la presente convocatoria.</w:t>
            </w:r>
          </w:p>
        </w:tc>
      </w:tr>
      <w:tr w:rsidR="00CE4B81" w:rsidRPr="005365D3" w:rsidTr="00F57267">
        <w:trPr>
          <w:trHeight w:val="2160"/>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25</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GENERAL</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NOS CONFIRME QUE TODO AQUELLO QUE NO ESTE ESTIPULADO EN  BASES OPERARÁ CONFORME A LAS CONDICIONES GENERALES DE LA EMPRESA ADJUDICADA.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DF5019"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La convocante aclara que podrá adjuntar las condiciones generales, en términos de</w:t>
            </w:r>
            <w:r w:rsidR="00D57DE8" w:rsidRPr="005365D3">
              <w:rPr>
                <w:rFonts w:ascii="Montserrat" w:eastAsia="Times New Roman" w:hAnsi="Montserrat" w:cs="Calibri"/>
                <w:sz w:val="18"/>
                <w:szCs w:val="18"/>
                <w:lang w:eastAsia="es-MX"/>
              </w:rPr>
              <w:t xml:space="preserve"> lo establecido en el numeral 10</w:t>
            </w:r>
            <w:r w:rsidRPr="005365D3">
              <w:rPr>
                <w:rFonts w:ascii="Montserrat" w:eastAsia="Times New Roman" w:hAnsi="Montserrat" w:cs="Calibri"/>
                <w:sz w:val="18"/>
                <w:szCs w:val="18"/>
                <w:lang w:eastAsia="es-MX"/>
              </w:rPr>
              <w:t xml:space="preserve"> de las condiciones especiales de la presente convocatoria.</w:t>
            </w:r>
          </w:p>
        </w:tc>
      </w:tr>
      <w:tr w:rsidR="00D57DE8" w:rsidRPr="005365D3" w:rsidTr="00D57DE8">
        <w:trPr>
          <w:trHeight w:val="441"/>
          <w:jc w:val="center"/>
        </w:trPr>
        <w:tc>
          <w:tcPr>
            <w:tcW w:w="387"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26</w:t>
            </w:r>
          </w:p>
        </w:tc>
        <w:tc>
          <w:tcPr>
            <w:tcW w:w="1596" w:type="dxa"/>
            <w:tcBorders>
              <w:top w:val="single" w:sz="4" w:space="0" w:color="auto"/>
              <w:left w:val="nil"/>
              <w:bottom w:val="single" w:sz="4" w:space="0" w:color="auto"/>
              <w:right w:val="nil"/>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ANEXO 1</w:t>
            </w:r>
          </w:p>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“TÉRMINOS DE REFERENCIA”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r w:rsidRPr="005365D3">
              <w:rPr>
                <w:rFonts w:ascii="Montserrat" w:eastAsia="Times New Roman" w:hAnsi="Montserrat" w:cstheme="minorHAnsi"/>
                <w:sz w:val="18"/>
                <w:szCs w:val="18"/>
                <w:lang w:eastAsia="es-MX"/>
              </w:rPr>
              <w:t>FORMA DE PAGO</w:t>
            </w:r>
          </w:p>
        </w:tc>
        <w:tc>
          <w:tcPr>
            <w:tcW w:w="1432"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sz w:val="18"/>
                <w:szCs w:val="18"/>
                <w:lang w:eastAsia="es-MX"/>
              </w:rPr>
            </w:pPr>
          </w:p>
        </w:tc>
        <w:tc>
          <w:tcPr>
            <w:tcW w:w="2525" w:type="dxa"/>
            <w:tcBorders>
              <w:top w:val="nil"/>
              <w:left w:val="nil"/>
              <w:bottom w:val="single" w:sz="4" w:space="0" w:color="auto"/>
              <w:right w:val="single" w:sz="4" w:space="0" w:color="auto"/>
            </w:tcBorders>
            <w:shd w:val="clear" w:color="auto" w:fill="auto"/>
            <w:vAlign w:val="center"/>
          </w:tcPr>
          <w:p w:rsidR="00CE4B81" w:rsidRPr="005365D3" w:rsidRDefault="00CE4B81" w:rsidP="004C3C60">
            <w:pPr>
              <w:jc w:val="both"/>
              <w:rPr>
                <w:rFonts w:ascii="Montserrat" w:eastAsia="Times New Roman" w:hAnsi="Montserrat" w:cstheme="minorHAnsi"/>
                <w:b/>
                <w:bCs/>
                <w:sz w:val="18"/>
                <w:szCs w:val="18"/>
                <w:lang w:eastAsia="es-MX"/>
              </w:rPr>
            </w:pPr>
            <w:r w:rsidRPr="005365D3">
              <w:rPr>
                <w:rFonts w:ascii="Montserrat" w:eastAsia="Times New Roman" w:hAnsi="Montserrat" w:cstheme="minorHAnsi"/>
                <w:sz w:val="18"/>
                <w:szCs w:val="18"/>
                <w:lang w:eastAsia="es-MX"/>
              </w:rPr>
              <w:t xml:space="preserve">SE SOLICITA A LA CONVOCANTE NOS INDIQUE EN CUANTO TIEMPO SE DARA EL VISTO BUENO DE LA DOCUMENTACION ENTREGADA POR LA EMPRESA ADJUDICADA PARA EL PAGO. </w:t>
            </w:r>
            <w:r w:rsidRPr="005365D3">
              <w:rPr>
                <w:rFonts w:ascii="Montserrat" w:eastAsia="Times New Roman" w:hAnsi="Montserrat" w:cstheme="minorHAnsi"/>
                <w:b/>
                <w:bCs/>
                <w:sz w:val="18"/>
                <w:szCs w:val="18"/>
                <w:lang w:eastAsia="es-MX"/>
              </w:rPr>
              <w:t>FAVOR DE PRONUNCIARSE AL RESPECTO.</w:t>
            </w:r>
          </w:p>
        </w:tc>
        <w:tc>
          <w:tcPr>
            <w:tcW w:w="2338" w:type="dxa"/>
            <w:tcBorders>
              <w:top w:val="nil"/>
              <w:left w:val="nil"/>
              <w:bottom w:val="single" w:sz="4" w:space="0" w:color="auto"/>
              <w:right w:val="single" w:sz="4" w:space="0" w:color="auto"/>
            </w:tcBorders>
            <w:shd w:val="clear" w:color="auto" w:fill="auto"/>
            <w:vAlign w:val="center"/>
          </w:tcPr>
          <w:p w:rsidR="00CE4B81" w:rsidRPr="005365D3" w:rsidRDefault="00D57DE8" w:rsidP="0002702E">
            <w:pPr>
              <w:jc w:val="center"/>
              <w:rPr>
                <w:rFonts w:ascii="Montserrat" w:eastAsia="Times New Roman" w:hAnsi="Montserrat" w:cs="Calibri"/>
                <w:sz w:val="18"/>
                <w:szCs w:val="18"/>
                <w:lang w:eastAsia="es-MX"/>
              </w:rPr>
            </w:pPr>
            <w:r w:rsidRPr="005365D3">
              <w:rPr>
                <w:rFonts w:ascii="Montserrat" w:eastAsia="Times New Roman" w:hAnsi="Montserrat" w:cs="Calibri"/>
                <w:sz w:val="18"/>
                <w:szCs w:val="18"/>
                <w:lang w:eastAsia="es-MX"/>
              </w:rPr>
              <w:t xml:space="preserve">La convocante precisa que se deberá apegar a lo establecido en el numeral 2.2 de la presente </w:t>
            </w:r>
            <w:r w:rsidR="006C0FB3" w:rsidRPr="005365D3">
              <w:rPr>
                <w:rFonts w:ascii="Montserrat" w:eastAsia="Times New Roman" w:hAnsi="Montserrat" w:cs="Calibri"/>
                <w:sz w:val="18"/>
                <w:szCs w:val="18"/>
                <w:lang w:eastAsia="es-MX"/>
              </w:rPr>
              <w:t>convocatoria</w:t>
            </w:r>
            <w:r w:rsidRPr="005365D3">
              <w:rPr>
                <w:rFonts w:ascii="Montserrat" w:eastAsia="Times New Roman" w:hAnsi="Montserrat" w:cs="Calibri"/>
                <w:sz w:val="18"/>
                <w:szCs w:val="18"/>
                <w:lang w:eastAsia="es-MX"/>
              </w:rPr>
              <w:t>.</w:t>
            </w:r>
          </w:p>
        </w:tc>
      </w:tr>
    </w:tbl>
    <w:p w:rsidR="0002702E" w:rsidRPr="005365D3" w:rsidRDefault="0002702E" w:rsidP="00BF0381">
      <w:pPr>
        <w:jc w:val="both"/>
        <w:rPr>
          <w:rFonts w:ascii="Montserrat" w:hAnsi="Montserrat" w:cs="Üp˛¯Ït!5'88å{∞a&quot;7"/>
          <w:b/>
          <w:bCs/>
          <w:sz w:val="18"/>
          <w:szCs w:val="18"/>
        </w:rPr>
      </w:pPr>
    </w:p>
    <w:p w:rsidR="00BF0381" w:rsidRPr="005365D3" w:rsidRDefault="0002702E" w:rsidP="00BF0381">
      <w:pPr>
        <w:jc w:val="both"/>
        <w:rPr>
          <w:rFonts w:ascii="Montserrat" w:hAnsi="Montserrat" w:cs="Üp˛¯Ït!5'88å{∞a&quot;7"/>
          <w:b/>
          <w:bCs/>
          <w:sz w:val="18"/>
          <w:szCs w:val="18"/>
        </w:rPr>
      </w:pPr>
      <w:r w:rsidRPr="005365D3">
        <w:rPr>
          <w:rFonts w:ascii="Montserrat" w:hAnsi="Montserrat" w:cs="Üp˛¯Ït!5'88å{∞a&quot;7"/>
          <w:b/>
          <w:bCs/>
          <w:sz w:val="18"/>
          <w:szCs w:val="18"/>
        </w:rPr>
        <w:t>2</w:t>
      </w:r>
      <w:r w:rsidR="00BF0381" w:rsidRPr="005365D3">
        <w:rPr>
          <w:rFonts w:ascii="Montserrat" w:hAnsi="Montserrat" w:cs="Üp˛¯Ït!5'88å{∞a&quot;7"/>
          <w:b/>
          <w:bCs/>
          <w:sz w:val="18"/>
          <w:szCs w:val="18"/>
        </w:rPr>
        <w:t>.- SEGUROS INBURSA, S.A. GRUPO FINANCIERO INBURSA</w:t>
      </w:r>
    </w:p>
    <w:p w:rsidR="00BF0381" w:rsidRPr="005365D3" w:rsidRDefault="00BF0381" w:rsidP="00BF0381">
      <w:pPr>
        <w:jc w:val="both"/>
        <w:rPr>
          <w:rFonts w:ascii="Montserrat" w:hAnsi="Montserrat" w:cs="Üp˛¯Ït!5'88å{∞a&quot;7"/>
          <w:b/>
          <w:bCs/>
          <w:sz w:val="18"/>
          <w:szCs w:val="18"/>
        </w:rPr>
      </w:pPr>
    </w:p>
    <w:tbl>
      <w:tblPr>
        <w:tblW w:w="5000" w:type="pct"/>
        <w:tblLayout w:type="fixed"/>
        <w:tblCellMar>
          <w:left w:w="70" w:type="dxa"/>
          <w:right w:w="70" w:type="dxa"/>
        </w:tblCellMar>
        <w:tblLook w:val="04A0" w:firstRow="1" w:lastRow="0" w:firstColumn="1" w:lastColumn="0" w:noHBand="0" w:noVBand="1"/>
      </w:tblPr>
      <w:tblGrid>
        <w:gridCol w:w="419"/>
        <w:gridCol w:w="1354"/>
        <w:gridCol w:w="1133"/>
        <w:gridCol w:w="1135"/>
        <w:gridCol w:w="3685"/>
        <w:gridCol w:w="2337"/>
      </w:tblGrid>
      <w:tr w:rsidR="00D6687E" w:rsidRPr="005365D3" w:rsidTr="00910C87">
        <w:trPr>
          <w:trHeight w:val="300"/>
          <w:tblHeader/>
        </w:trPr>
        <w:tc>
          <w:tcPr>
            <w:tcW w:w="208"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No.</w:t>
            </w:r>
          </w:p>
        </w:tc>
        <w:tc>
          <w:tcPr>
            <w:tcW w:w="1800" w:type="pct"/>
            <w:gridSpan w:val="3"/>
            <w:tcBorders>
              <w:top w:val="single" w:sz="4" w:space="0" w:color="auto"/>
              <w:left w:val="nil"/>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REFERENCIA DE LA CONVOCATORIA</w:t>
            </w:r>
          </w:p>
        </w:tc>
        <w:tc>
          <w:tcPr>
            <w:tcW w:w="1831"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PREGUNTA</w:t>
            </w:r>
          </w:p>
        </w:tc>
        <w:tc>
          <w:tcPr>
            <w:tcW w:w="1162"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RESPUESTA</w:t>
            </w:r>
          </w:p>
        </w:tc>
      </w:tr>
      <w:tr w:rsidR="004C3C60" w:rsidRPr="005365D3" w:rsidTr="00910C87">
        <w:trPr>
          <w:trHeight w:val="960"/>
          <w:tblHeader/>
        </w:trPr>
        <w:tc>
          <w:tcPr>
            <w:tcW w:w="208" w:type="pct"/>
            <w:vMerge/>
            <w:tcBorders>
              <w:top w:val="single" w:sz="4" w:space="0" w:color="auto"/>
              <w:left w:val="single" w:sz="4" w:space="0" w:color="auto"/>
              <w:bottom w:val="single" w:sz="4" w:space="0" w:color="auto"/>
              <w:right w:val="single" w:sz="4" w:space="0" w:color="auto"/>
            </w:tcBorders>
            <w:vAlign w:val="center"/>
            <w:hideMark/>
          </w:tcPr>
          <w:p w:rsidR="00BF0381" w:rsidRPr="005365D3" w:rsidRDefault="00BF0381" w:rsidP="00BF0381">
            <w:pPr>
              <w:rPr>
                <w:rFonts w:ascii="Montserrat" w:eastAsia="Times New Roman" w:hAnsi="Montserrat" w:cs="Calibri"/>
                <w:b/>
                <w:bCs/>
                <w:sz w:val="16"/>
                <w:szCs w:val="16"/>
                <w:lang w:eastAsia="es-MX"/>
              </w:rPr>
            </w:pPr>
          </w:p>
        </w:tc>
        <w:tc>
          <w:tcPr>
            <w:tcW w:w="673" w:type="pct"/>
            <w:tcBorders>
              <w:top w:val="nil"/>
              <w:left w:val="nil"/>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NUMERAL</w:t>
            </w:r>
          </w:p>
        </w:tc>
        <w:tc>
          <w:tcPr>
            <w:tcW w:w="563" w:type="pct"/>
            <w:tcBorders>
              <w:top w:val="nil"/>
              <w:left w:val="nil"/>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PUNTO / INCISO</w:t>
            </w:r>
          </w:p>
        </w:tc>
        <w:tc>
          <w:tcPr>
            <w:tcW w:w="564" w:type="pct"/>
            <w:tcBorders>
              <w:top w:val="nil"/>
              <w:left w:val="nil"/>
              <w:bottom w:val="single" w:sz="4" w:space="0" w:color="auto"/>
              <w:right w:val="single" w:sz="4" w:space="0" w:color="auto"/>
            </w:tcBorders>
            <w:shd w:val="clear" w:color="000000" w:fill="E0CEAA"/>
            <w:vAlign w:val="center"/>
            <w:hideMark/>
          </w:tcPr>
          <w:p w:rsidR="00BF0381" w:rsidRPr="005365D3" w:rsidRDefault="00BF0381" w:rsidP="00BF0381">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APARTADO / INCISO</w:t>
            </w:r>
          </w:p>
        </w:tc>
        <w:tc>
          <w:tcPr>
            <w:tcW w:w="1831" w:type="pct"/>
            <w:vMerge/>
            <w:tcBorders>
              <w:top w:val="single" w:sz="4" w:space="0" w:color="auto"/>
              <w:left w:val="single" w:sz="4" w:space="0" w:color="auto"/>
              <w:bottom w:val="single" w:sz="4" w:space="0" w:color="auto"/>
              <w:right w:val="single" w:sz="4" w:space="0" w:color="auto"/>
            </w:tcBorders>
            <w:vAlign w:val="center"/>
            <w:hideMark/>
          </w:tcPr>
          <w:p w:rsidR="00BF0381" w:rsidRPr="005365D3" w:rsidRDefault="00BF0381" w:rsidP="00BF0381">
            <w:pPr>
              <w:rPr>
                <w:rFonts w:ascii="Montserrat" w:eastAsia="Times New Roman" w:hAnsi="Montserrat" w:cs="Calibri"/>
                <w:b/>
                <w:bCs/>
                <w:sz w:val="16"/>
                <w:szCs w:val="16"/>
                <w:lang w:eastAsia="es-MX"/>
              </w:rPr>
            </w:pPr>
          </w:p>
        </w:tc>
        <w:tc>
          <w:tcPr>
            <w:tcW w:w="1162" w:type="pct"/>
            <w:vMerge/>
            <w:tcBorders>
              <w:top w:val="single" w:sz="4" w:space="0" w:color="auto"/>
              <w:left w:val="single" w:sz="4" w:space="0" w:color="auto"/>
              <w:bottom w:val="single" w:sz="4" w:space="0" w:color="auto"/>
              <w:right w:val="single" w:sz="4" w:space="0" w:color="auto"/>
            </w:tcBorders>
            <w:vAlign w:val="center"/>
            <w:hideMark/>
          </w:tcPr>
          <w:p w:rsidR="00BF0381" w:rsidRPr="005365D3" w:rsidRDefault="00BF0381" w:rsidP="00BF0381">
            <w:pPr>
              <w:rPr>
                <w:rFonts w:ascii="Montserrat" w:eastAsia="Times New Roman" w:hAnsi="Montserrat" w:cs="Calibri"/>
                <w:b/>
                <w:bCs/>
                <w:sz w:val="16"/>
                <w:szCs w:val="16"/>
                <w:lang w:eastAsia="es-MX"/>
              </w:rPr>
            </w:pPr>
          </w:p>
        </w:tc>
      </w:tr>
      <w:tr w:rsidR="004C3C60" w:rsidRPr="005365D3" w:rsidTr="00910C87">
        <w:trPr>
          <w:trHeight w:val="397"/>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1</w:t>
            </w:r>
          </w:p>
        </w:tc>
        <w:tc>
          <w:tcPr>
            <w:tcW w:w="673" w:type="pct"/>
            <w:tcBorders>
              <w:top w:val="single" w:sz="4" w:space="0" w:color="auto"/>
              <w:left w:val="nil"/>
              <w:bottom w:val="single" w:sz="4" w:space="0" w:color="auto"/>
              <w:right w:val="nil"/>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 Capacidad de los Recursos Humanos</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A1.1</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Agradeceremos a la convocante confirmar que se da cumplimiento a su requerimiento con la presentación de la última página del documento denominado cedula de liquidación del sistema único de autodeterminación correspondiente al último bimestre aplicable, toda vez que en dicha hoja se aprecia en número total de empleados de la compañía, así como nuestro registro patronal.</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2C1F4D">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A1, inciso A1.1 de la presente convocatoria.</w:t>
            </w:r>
          </w:p>
        </w:tc>
      </w:tr>
      <w:tr w:rsidR="004C3C60" w:rsidRPr="005365D3" w:rsidTr="00910C87">
        <w:trPr>
          <w:trHeight w:val="583"/>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p>
        </w:tc>
        <w:tc>
          <w:tcPr>
            <w:tcW w:w="673" w:type="pct"/>
            <w:tcBorders>
              <w:top w:val="single" w:sz="4" w:space="0" w:color="auto"/>
              <w:left w:val="nil"/>
              <w:bottom w:val="single" w:sz="4" w:space="0" w:color="auto"/>
              <w:right w:val="nil"/>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 Capacidad de los Recursos Humanos</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A1.2</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le solicita a la convocante indicar que obtendremos la máxima puntuación al incluir de 3 a 4 en adelante, Ajustadores Nacionales, Ajustadores Internacionales y/o Peritos en convenios con el licitante en el Estado de Jalisco, y de 4 en adelante, Ajustadores Nacionales, Ajustadores Internacionales y/o Peritos en convenio con el licitante en la República Mexicana.</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CD1036">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precisa que deberá apegarse a la </w:t>
            </w:r>
            <w:r w:rsidR="00CD1036" w:rsidRPr="005365D3">
              <w:rPr>
                <w:rFonts w:ascii="Montserrat" w:eastAsia="Times New Roman" w:hAnsi="Montserrat" w:cs="Calibri"/>
                <w:sz w:val="16"/>
                <w:szCs w:val="16"/>
                <w:lang w:eastAsia="es-MX"/>
              </w:rPr>
              <w:t>precisión</w:t>
            </w:r>
            <w:r w:rsidRPr="005365D3">
              <w:rPr>
                <w:rFonts w:ascii="Montserrat" w:eastAsia="Times New Roman" w:hAnsi="Montserrat" w:cs="Calibri"/>
                <w:sz w:val="16"/>
                <w:szCs w:val="16"/>
                <w:lang w:eastAsia="es-MX"/>
              </w:rPr>
              <w:t xml:space="preserve"> segunda de la presente acta de junta de aclaraciones.</w:t>
            </w:r>
          </w:p>
        </w:tc>
      </w:tr>
      <w:tr w:rsidR="004C3C60" w:rsidRPr="005365D3" w:rsidTr="00910C87">
        <w:trPr>
          <w:trHeight w:val="1350"/>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w:t>
            </w:r>
          </w:p>
        </w:tc>
        <w:tc>
          <w:tcPr>
            <w:tcW w:w="673" w:type="pct"/>
            <w:tcBorders>
              <w:top w:val="single" w:sz="4" w:space="0" w:color="auto"/>
              <w:left w:val="nil"/>
              <w:bottom w:val="single" w:sz="4" w:space="0" w:color="auto"/>
              <w:right w:val="nil"/>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 Capacidad de los Recursos Humanos</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A1.3</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Se le solicita a la convocante que cumplimos presentando </w:t>
            </w:r>
            <w:proofErr w:type="spellStart"/>
            <w:r w:rsidRPr="005365D3">
              <w:rPr>
                <w:rFonts w:ascii="Montserrat" w:eastAsia="Times New Roman" w:hAnsi="Montserrat" w:cs="Arial"/>
                <w:sz w:val="18"/>
                <w:szCs w:val="18"/>
                <w:lang w:eastAsia="es-MX"/>
              </w:rPr>
              <w:t>Curriculum</w:t>
            </w:r>
            <w:proofErr w:type="spellEnd"/>
            <w:r w:rsidRPr="005365D3">
              <w:rPr>
                <w:rFonts w:ascii="Montserrat" w:eastAsia="Times New Roman" w:hAnsi="Montserrat" w:cs="Arial"/>
                <w:sz w:val="18"/>
                <w:szCs w:val="18"/>
                <w:lang w:eastAsia="es-MX"/>
              </w:rPr>
              <w:t xml:space="preserve"> del personal relacionado con dichas áreas técnicas (ajustadores y/o personal técnico y/o administrativo y/o directivo).</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A1, inciso A1.3 de la presente convocatoria.</w:t>
            </w:r>
          </w:p>
        </w:tc>
      </w:tr>
      <w:tr w:rsidR="004C3C60" w:rsidRPr="005365D3" w:rsidTr="00910C87">
        <w:trPr>
          <w:trHeight w:val="1350"/>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w:t>
            </w:r>
          </w:p>
        </w:tc>
        <w:tc>
          <w:tcPr>
            <w:tcW w:w="673" w:type="pct"/>
            <w:tcBorders>
              <w:top w:val="single" w:sz="4" w:space="0" w:color="auto"/>
              <w:left w:val="nil"/>
              <w:bottom w:val="single" w:sz="4" w:space="0" w:color="auto"/>
              <w:right w:val="nil"/>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A2 Capacidad de los Ingresos Económicos y de Equipamiento</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A2.2</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le solicita a la convocante indicar que podremos obtener la máxima puntuación presentando la documentación solicitada de los estados de Jalisco, Ciudad de México, Estado de México, Querétaro y Morelos.</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A2, inciso A2.2 de la presente convocatoria.</w:t>
            </w:r>
          </w:p>
        </w:tc>
      </w:tr>
      <w:tr w:rsidR="004C3C60" w:rsidRPr="005365D3" w:rsidTr="00910C87">
        <w:trPr>
          <w:trHeight w:val="1350"/>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5.</w:t>
            </w:r>
          </w:p>
        </w:tc>
        <w:tc>
          <w:tcPr>
            <w:tcW w:w="673" w:type="pct"/>
            <w:tcBorders>
              <w:top w:val="single" w:sz="4" w:space="0" w:color="auto"/>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single" w:sz="4" w:space="0" w:color="auto"/>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A3 Discapacidad</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A3.1</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le solicita a la convocante confirmar que cumplimos con dicho punto presentando un escrito bajo protesta de decir verdad, que mi representada no cuenta con personal con discapacidad en su plantilla de empleados.</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A3, inciso A3.1 de la presente convocatoria.</w:t>
            </w:r>
          </w:p>
        </w:tc>
      </w:tr>
      <w:tr w:rsidR="004C3C60" w:rsidRPr="005365D3" w:rsidTr="00910C87">
        <w:trPr>
          <w:trHeight w:val="162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6.</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A4 MIPYMES</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A4.1</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le solicita a la convocante confirmar que cumplimos con dicho punto presentando un escrito bajo protesta de decir verdad, en donde indiquemos que mi representada no forma parte de MIPYME, ya que es considerada una empresa grande por el número de empleados y sus ventas anuales.</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A4, inciso A4.1 de la presente convocatoria.</w:t>
            </w:r>
          </w:p>
        </w:tc>
      </w:tr>
      <w:tr w:rsidR="004C3C60" w:rsidRPr="005365D3" w:rsidTr="00910C87">
        <w:trPr>
          <w:trHeight w:val="299"/>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7.</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A5 EQUIDAD DE GENÉRO</w:t>
            </w: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A5.1</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le solicita a la convocante confirmar que cumplimos con dicho punto presentando un escrito bajo protesta de decir verdad, en donde indiquemos que mi representada no cuenta certificación de mecanismos de igualdad laboral.</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numeral, A5, inciso A5.1 de la presente convocatoria.</w:t>
            </w:r>
          </w:p>
        </w:tc>
      </w:tr>
      <w:tr w:rsidR="004C3C60" w:rsidRPr="005365D3" w:rsidTr="00910C87">
        <w:trPr>
          <w:trHeight w:val="162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8.</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B – EXPERIENCIA Y ESPECIALIDAD DEL LICITANTE, EXPERIENCIA, </w:t>
            </w:r>
            <w:proofErr w:type="gramStart"/>
            <w:r w:rsidRPr="005365D3">
              <w:rPr>
                <w:rFonts w:ascii="Montserrat" w:eastAsia="Times New Roman" w:hAnsi="Montserrat" w:cs="Arial"/>
                <w:sz w:val="18"/>
                <w:szCs w:val="18"/>
                <w:lang w:eastAsia="es-MX"/>
              </w:rPr>
              <w:t>primer</w:t>
            </w:r>
            <w:proofErr w:type="gramEnd"/>
            <w:r w:rsidRPr="005365D3">
              <w:rPr>
                <w:rFonts w:ascii="Montserrat" w:eastAsia="Times New Roman" w:hAnsi="Montserrat" w:cs="Arial"/>
                <w:sz w:val="18"/>
                <w:szCs w:val="18"/>
                <w:lang w:eastAsia="es-MX"/>
              </w:rPr>
              <w:t xml:space="preserve"> viñeta.</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se otorgará el máximo puntaje acreditando 3 años de experiencia de mi representada del sector público o privado; por año de experiencia que haya suscrito o tenga adjudicado con anterioridad a la fecha de la contratación.</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B de la presente convocatoria.</w:t>
            </w:r>
          </w:p>
        </w:tc>
      </w:tr>
      <w:tr w:rsidR="004C3C60" w:rsidRPr="005365D3" w:rsidTr="00910C87">
        <w:trPr>
          <w:trHeight w:val="162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9.</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B – EXPERIENCIA Y ESPECIALIDAD DEL LICITANTE, EXPERIENCIA, </w:t>
            </w:r>
            <w:proofErr w:type="gramStart"/>
            <w:r w:rsidRPr="005365D3">
              <w:rPr>
                <w:rFonts w:ascii="Montserrat" w:eastAsia="Times New Roman" w:hAnsi="Montserrat" w:cs="Arial"/>
                <w:sz w:val="18"/>
                <w:szCs w:val="18"/>
                <w:lang w:eastAsia="es-MX"/>
              </w:rPr>
              <w:t>primer</w:t>
            </w:r>
            <w:proofErr w:type="gramEnd"/>
            <w:r w:rsidRPr="005365D3">
              <w:rPr>
                <w:rFonts w:ascii="Montserrat" w:eastAsia="Times New Roman" w:hAnsi="Montserrat" w:cs="Arial"/>
                <w:sz w:val="18"/>
                <w:szCs w:val="18"/>
                <w:lang w:eastAsia="es-MX"/>
              </w:rPr>
              <w:t xml:space="preserve"> viñeta.</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En complemento a la pregunta anterior se solicita a la convocante confirmar que se acredita la primer viñeta presentando un contrato y/o caratula de póliza del sector público o privado por año de experiencia que haya suscrito o tenga adjudicado con anterioridad a la fecha de la contratación mi representada.</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B de la presente convocatoria.</w:t>
            </w:r>
          </w:p>
        </w:tc>
      </w:tr>
      <w:tr w:rsidR="004C3C60" w:rsidRPr="005365D3" w:rsidTr="00910C87">
        <w:trPr>
          <w:trHeight w:val="216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10.</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B – EXPERIENCIA Y ESPECIALIDAD DEL LICITANTE, EXPERIENCIA, segunda viñeta.</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se acredita el requisito presentando escrito mediante el cual se manifieste respecto de cada contrato o carátula de póliza que se presente para acreditar este sub-rubro, los datos de contacto de la persona de la empresa que funge como contratante en cada instrumento jurídico presentado, tales como nombre, cargo o puesto, teléfono, domicilio, extensión y correo electrónico.</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B de la presente convocatoria.</w:t>
            </w:r>
          </w:p>
        </w:tc>
      </w:tr>
      <w:tr w:rsidR="004C3C60" w:rsidRPr="005365D3" w:rsidTr="00910C87">
        <w:trPr>
          <w:trHeight w:val="135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11</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D1 –CUMPLIMIENTO DE CONTRATOS:</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se otorgará el máximo puntaje acreditando 5 años de experiencia de mi representada del sector público o privado; por año de experiencia que haya suscrito o tenga adjudicado con anterioridad a la fecha de la contratación.</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D1 de la presente convocatoria.</w:t>
            </w:r>
          </w:p>
        </w:tc>
      </w:tr>
      <w:tr w:rsidR="004C3C60" w:rsidRPr="005365D3" w:rsidTr="00910C87">
        <w:trPr>
          <w:trHeight w:val="162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12</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D1 –CUMPLIMIENTO DE CONTRATOS, segunda viñeta</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se acredita la primer viñeta presentando un contrato y/o caratula de póliza del sector público o privado por año de experiencia que haya suscrito o tenga adjudicado con anterioridad a la fecha de la contratación mi representada.</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D1 de la presente convocatoria.</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13</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w:t>
            </w:r>
            <w:r w:rsidRPr="005365D3">
              <w:rPr>
                <w:rFonts w:ascii="Montserrat" w:eastAsia="Times New Roman" w:hAnsi="Montserrat" w:cs="Arial"/>
                <w:sz w:val="18"/>
                <w:szCs w:val="18"/>
                <w:lang w:eastAsia="es-MX"/>
              </w:rPr>
              <w:tab/>
              <w:t>Metodología de Evaluación.</w:t>
            </w: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D1 –CUMPLIMIENTO DE CONTRATOS, segunda viñeta</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confirme que acreditamos este sub-rubro presentando cartas de cumplimiento en formato libre, expedidas por nuestros clientes en las que se pueda observar el nombre de la entidad, dependencia o institución, periodo de vigencia que abarca y el número de contrato o póliza y ramo, la cual estará firmada por la persona encargada de supervisar o administrar el contrato o póliza por parte del contratante (clientes). Favor de confirmar.</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2C1F4D">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apegar a lo solicitado en el apartado VI, punto 2, inciso D1 de la presente convocatoria.</w:t>
            </w:r>
          </w:p>
        </w:tc>
      </w:tr>
      <w:tr w:rsidR="004C3C60" w:rsidRPr="005365D3" w:rsidTr="00910C87">
        <w:trPr>
          <w:trHeight w:val="3720"/>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14</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 NUMERAL 6.</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CONSIDERE ELIMINAR EL REQUISITO DE ACREDITAR QUE SE CUENTA CON NO MAYOR A 70 RECLAMACIONES EN EL PERIODO DE ENERO A DICIEMBRE DE 2021, CONSIDERANDO QUE LA PUBLICACIÓN QUE REALIZA LA CONDUSEF NO EXISTE UN PARÁMETRO CON EL QUE PUEDA MEDIRSE LO SOLICITADO POR LA CONVOCANTE YA QUE LA INSTITUCIÓN ÚNICAMENTE PUBLICA EL TOTAL DE RECLAMACIONES. ASIMISMO HACEMOS DE SU CONOCIMIENTO DE LA CONVOCANTE QUE LAS RECLAMACIONES ESTÁN EN FUNCIÓN AL TAMAÑO DE LA ASEGURADORA LO QUE OBEDECE A QUE SI LA ASEGURADORA ESTÁ CLASIFICADA COMO GRANDE LAS  RECLAMACIONES SERÁN MAYORES EN COMPARACIÓN A UNA ASEGURADORA MIPYME.</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no se acepta su solicitud, se deberá apegar a lo solicitado en el Anexo 1, inciso 6 de las condiciones especiales de la presente convocatoria.</w:t>
            </w:r>
          </w:p>
        </w:tc>
      </w:tr>
      <w:tr w:rsidR="004C3C60" w:rsidRPr="005365D3" w:rsidTr="00910C87">
        <w:trPr>
          <w:trHeight w:val="2029"/>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15</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RATIFIQUE QUE LAS CONDICIONES DE CADA SECCIÓN SE COMPLEMENTARAN CON NUESTRAS CONDICIONES GENERALES QUE DETALLAN TANTO LOS RIESGOS COMO EL TIPO DE BIENES CUBIERTOS Y QUE DEBEREMOS DE INCLUIR EN LA PROPUESTA TÉCNICA.</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deberá apegar a lo indicado en el numeral 10 de las condiciones especiales de la presente convocatoria.</w:t>
            </w:r>
          </w:p>
        </w:tc>
      </w:tr>
      <w:tr w:rsidR="004C3C60" w:rsidRPr="005365D3" w:rsidTr="00910C87">
        <w:trPr>
          <w:trHeight w:val="1717"/>
        </w:trPr>
        <w:tc>
          <w:tcPr>
            <w:tcW w:w="208" w:type="pct"/>
            <w:tcBorders>
              <w:top w:val="nil"/>
              <w:left w:val="single" w:sz="4" w:space="0" w:color="auto"/>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16</w:t>
            </w:r>
          </w:p>
        </w:tc>
        <w:tc>
          <w:tcPr>
            <w:tcW w:w="67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5026CA">
            <w:pPr>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E085D" w:rsidRPr="005365D3" w:rsidRDefault="004E085D"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p w:rsidR="004E085D" w:rsidRPr="005365D3" w:rsidRDefault="004E085D" w:rsidP="004E085D">
            <w:pPr>
              <w:rPr>
                <w:rFonts w:ascii="Montserrat" w:eastAsia="Times New Roman" w:hAnsi="Montserrat" w:cs="Arial"/>
                <w:sz w:val="18"/>
                <w:szCs w:val="18"/>
                <w:lang w:eastAsia="es-MX"/>
              </w:rPr>
            </w:pPr>
          </w:p>
        </w:tc>
        <w:tc>
          <w:tcPr>
            <w:tcW w:w="1831" w:type="pct"/>
            <w:tcBorders>
              <w:top w:val="nil"/>
              <w:left w:val="nil"/>
              <w:bottom w:val="single" w:sz="4" w:space="0" w:color="auto"/>
              <w:right w:val="single" w:sz="4" w:space="0" w:color="auto"/>
            </w:tcBorders>
            <w:shd w:val="clear" w:color="auto" w:fill="auto"/>
            <w:vAlign w:val="center"/>
          </w:tcPr>
          <w:p w:rsidR="004E085D" w:rsidRPr="005365D3" w:rsidRDefault="004E085D" w:rsidP="005026CA">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LA RELACIÓN DE UBICACIONES A AMPARAR EN LA PRESENTE PÓLIZA.</w:t>
            </w:r>
          </w:p>
        </w:tc>
        <w:tc>
          <w:tcPr>
            <w:tcW w:w="1162" w:type="pct"/>
            <w:tcBorders>
              <w:top w:val="nil"/>
              <w:left w:val="nil"/>
              <w:bottom w:val="single" w:sz="4" w:space="0" w:color="auto"/>
              <w:right w:val="single" w:sz="4" w:space="0" w:color="auto"/>
            </w:tcBorders>
            <w:shd w:val="clear" w:color="auto" w:fill="auto"/>
            <w:vAlign w:val="center"/>
          </w:tcPr>
          <w:p w:rsidR="004E085D" w:rsidRPr="005365D3" w:rsidRDefault="00910C87" w:rsidP="001C5A0D">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ubicaciones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315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17</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SOLICITAMOS A LA CONVOCANTE NOS PROPORCIONE LOS VALORES DE REPOSICIÓN AL 100% POR UBICACIÓN PARA LAS SECCIONES DE: EDIFICIO, CONTENIDOS, BIENES A LA INTEMPERIE, EQUIPO ELECTRÓNICO (FIJO Y MÓVIL) Y ROTURA DE MAQUINARIA, LO ANTERIOR YA QUE AUN CUANDO NOS DICEN QUE LOS VALORES GLOBALES ESTIMADOS PARA MUEBLES E INMUEBLES SON $3,249’011,886.14 M.N., NO NOS PERMITE COTIZAR CORRECTAMENTE EL RIESGO YA QUE NO SABEMOS LAS EXPOSICIÓN QUE TIENEN LAS UBICACIONES POR  RIESGOS NATURALES, NI TENEMOS LOS VALORES AL 100% PARA LAS SECCIONES DE EQUIPO ELECTRÓNICO Y ROTURA DE MAQUINARIA  </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ubicaciones y valor de los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725"/>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18</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ATENTAMENTE A LA CONVOCANTE NOS ACLARE SI TIENE ALGÚN PROYECTO DE EXPANSIÓN O DISMINUCIÓN DE BIENES DURANTE LA VIGENCIA DE LA PÓLIZA, Y SI ES ASÍ FAVOR DE DESCRIBIR CADA UNO, MENCIONANDO EL VALOR DE CADA PROYECTO (INCLUYENDO OBRAS CIVILES PROYECTADAS DURANTE LA VIGENCIA DE LA PÓLIZA).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las altas y bajas se realizarán en el momento en que exista la necesidad de incorporar o desincorporar un bien del patrimonio de la Entidad.</w:t>
            </w:r>
          </w:p>
        </w:tc>
      </w:tr>
      <w:tr w:rsidR="004C3C60" w:rsidRPr="005365D3" w:rsidTr="00910C87">
        <w:trPr>
          <w:trHeight w:val="1125"/>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19</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MENCIONE LA EDAD DE LOS INMUEBLES ASÍ COMO EL TIPO CONSTRUCTIVO DE CADA INMUEBLE A AMPARAR EN EL PRESENTE PROGRAMA DE SEGUROS.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la información en el inventario de bienes inmuebles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1483"/>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20</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EL PORCENTAJE DE CRISTALES PROMEDIO QUE TIENEN EN LAS FACHADAS EN SUS INMUEBLES.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se cuenta con dicha información.</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21</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LAS MEDIDAS DE PROTECCIÓN CONTRA INCENDIO Y CONTRA ROBO CON LAS QUE CUENTA EN LAS UBICACIONES A AMPARAR EN EL PRESENTE PROGRAMA DE SEGUROS.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C25FC6"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que </w:t>
            </w:r>
            <w:r w:rsidR="00FC54FA" w:rsidRPr="005365D3">
              <w:rPr>
                <w:rFonts w:ascii="Montserrat" w:eastAsia="Times New Roman" w:hAnsi="Montserrat" w:cs="Calibri"/>
                <w:sz w:val="16"/>
                <w:szCs w:val="16"/>
                <w:lang w:eastAsia="es-MX"/>
              </w:rPr>
              <w:t xml:space="preserve"> las medidas</w:t>
            </w:r>
            <w:r w:rsidRPr="005365D3">
              <w:rPr>
                <w:rFonts w:ascii="Montserrat" w:eastAsia="Times New Roman" w:hAnsi="Montserrat" w:cs="Calibri"/>
                <w:sz w:val="16"/>
                <w:szCs w:val="16"/>
                <w:lang w:eastAsia="es-MX"/>
              </w:rPr>
              <w:t xml:space="preserve"> serán</w:t>
            </w:r>
            <w:r w:rsidR="00FC54FA" w:rsidRPr="005365D3">
              <w:rPr>
                <w:rFonts w:ascii="Montserrat" w:eastAsia="Times New Roman" w:hAnsi="Montserrat" w:cs="Calibri"/>
                <w:sz w:val="16"/>
                <w:szCs w:val="16"/>
                <w:lang w:eastAsia="es-MX"/>
              </w:rPr>
              <w:t xml:space="preserve"> las previstas y establecidas por protección civil.</w:t>
            </w:r>
          </w:p>
        </w:tc>
      </w:tr>
      <w:tr w:rsidR="004C3C60" w:rsidRPr="005365D3" w:rsidTr="00910C87">
        <w:trPr>
          <w:trHeight w:val="539"/>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22</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INDIQUE CUAL ES EL EQUIPO DE MAYOR VALOR A AMPARAR PARA LAS SECCIONES: EQUIPO ELECTRÓNICO, ROTURA DE MAQUINARIA, CALDERAS Y EQUIPOS A PRESIÓN Y EQUIPO DE CONTRATISTAS.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que se proporcionará el listado de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23</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EL DESGLOSE DE LA UBICACIONES ARRENDADAS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ubicaciones y valor de los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24</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EL REPORTE DE INSPECCIÓN DE LAS UBICACIONES DE MAYOR VALOR, INCLUYENDO SOPORTE FOTOGRÁFICO.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E506C6">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w:t>
            </w:r>
            <w:r w:rsidR="00E506C6" w:rsidRPr="005365D3">
              <w:rPr>
                <w:rFonts w:ascii="Montserrat" w:eastAsia="Times New Roman" w:hAnsi="Montserrat" w:cs="Calibri"/>
                <w:sz w:val="16"/>
                <w:szCs w:val="16"/>
                <w:lang w:eastAsia="es-MX"/>
              </w:rPr>
              <w:t xml:space="preserve">que proporcionará el soporte fotográfico de las ubicaciones con mayor valor de acuerdo a los registros de la Entidad, a través del sistema de Compras Gubernamentales </w:t>
            </w:r>
            <w:proofErr w:type="spellStart"/>
            <w:r w:rsidR="00E506C6" w:rsidRPr="005365D3">
              <w:rPr>
                <w:rFonts w:ascii="Montserrat" w:eastAsia="Times New Roman" w:hAnsi="Montserrat" w:cs="Calibri"/>
                <w:sz w:val="16"/>
                <w:szCs w:val="16"/>
                <w:lang w:eastAsia="es-MX"/>
              </w:rPr>
              <w:t>CompraNet</w:t>
            </w:r>
            <w:proofErr w:type="spellEnd"/>
            <w:r w:rsidR="00E506C6" w:rsidRPr="005365D3">
              <w:rPr>
                <w:rFonts w:ascii="Montserrat" w:eastAsia="Times New Roman" w:hAnsi="Montserrat" w:cs="Calibri"/>
                <w:sz w:val="16"/>
                <w:szCs w:val="16"/>
                <w:lang w:eastAsia="es-MX"/>
              </w:rPr>
              <w:t>, al finalizar la presente junta de aclaraciones.</w:t>
            </w:r>
          </w:p>
        </w:tc>
      </w:tr>
      <w:tr w:rsidR="004C3C60" w:rsidRPr="005365D3" w:rsidTr="00FC54FA">
        <w:trPr>
          <w:trHeight w:val="256"/>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25</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EL CROQUIS DE LA UBICACIÓN PRINCIPAL.</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DF235B"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proporcionará</w:t>
            </w:r>
            <w:r w:rsidR="00FC54FA" w:rsidRPr="005365D3">
              <w:rPr>
                <w:rFonts w:ascii="Montserrat" w:eastAsia="Times New Roman" w:hAnsi="Montserrat" w:cs="Calibri"/>
                <w:sz w:val="16"/>
                <w:szCs w:val="16"/>
                <w:lang w:eastAsia="es-MX"/>
              </w:rPr>
              <w:t xml:space="preserve"> la información, a través del sistema de Compras Gubernamentales </w:t>
            </w:r>
            <w:proofErr w:type="spellStart"/>
            <w:r w:rsidR="00FC54FA" w:rsidRPr="005365D3">
              <w:rPr>
                <w:rFonts w:ascii="Montserrat" w:eastAsia="Times New Roman" w:hAnsi="Montserrat" w:cs="Calibri"/>
                <w:sz w:val="16"/>
                <w:szCs w:val="16"/>
                <w:lang w:eastAsia="es-MX"/>
              </w:rPr>
              <w:t>CompraNet</w:t>
            </w:r>
            <w:proofErr w:type="spellEnd"/>
            <w:r w:rsidR="00FC54FA" w:rsidRPr="005365D3">
              <w:rPr>
                <w:rFonts w:ascii="Montserrat" w:eastAsia="Times New Roman" w:hAnsi="Montserrat" w:cs="Calibri"/>
                <w:sz w:val="16"/>
                <w:szCs w:val="16"/>
                <w:lang w:eastAsia="es-MX"/>
              </w:rPr>
              <w:t>, al finalizar la presente junta de aclaraciones.</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26</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FAVOR DE CONFIRMAR SI ES MOTIVO DE DESCALIFICACIÓN EL NO PROPORCIONAR TODAS LAS CONDICIONES SOLICITADAS POR EL ASEGURADO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FC54F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será motivo de descalificación el no cumplir con los req</w:t>
            </w:r>
            <w:r w:rsidR="0078263E" w:rsidRPr="005365D3">
              <w:rPr>
                <w:rFonts w:ascii="Montserrat" w:eastAsia="Times New Roman" w:hAnsi="Montserrat" w:cs="Calibri"/>
                <w:sz w:val="16"/>
                <w:szCs w:val="16"/>
                <w:lang w:eastAsia="es-MX"/>
              </w:rPr>
              <w:t xml:space="preserve">uisitos </w:t>
            </w:r>
            <w:r w:rsidR="00776A2A" w:rsidRPr="005365D3">
              <w:rPr>
                <w:rFonts w:ascii="Montserrat" w:eastAsia="Times New Roman" w:hAnsi="Montserrat" w:cs="Calibri"/>
                <w:sz w:val="16"/>
                <w:szCs w:val="16"/>
                <w:lang w:eastAsia="es-MX"/>
              </w:rPr>
              <w:t>expresamente señalados en</w:t>
            </w:r>
            <w:r w:rsidRPr="005365D3">
              <w:rPr>
                <w:rFonts w:ascii="Montserrat" w:eastAsia="Times New Roman" w:hAnsi="Montserrat" w:cs="Calibri"/>
                <w:sz w:val="16"/>
                <w:szCs w:val="16"/>
                <w:lang w:eastAsia="es-MX"/>
              </w:rPr>
              <w:t xml:space="preserve"> la presente convocatoria.</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27</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 LA SINIESTRALIDAD DE LOS ÚLTIMOS 5 AÑOS DE TODAS LAS COBERTURAS A AMPARAR EN EL PRESENTE PROGRAMA DE SEGUROS</w:t>
            </w:r>
          </w:p>
        </w:tc>
        <w:tc>
          <w:tcPr>
            <w:tcW w:w="1162" w:type="pct"/>
            <w:tcBorders>
              <w:top w:val="nil"/>
              <w:left w:val="nil"/>
              <w:bottom w:val="single" w:sz="4" w:space="0" w:color="auto"/>
              <w:right w:val="single" w:sz="4" w:space="0" w:color="auto"/>
            </w:tcBorders>
            <w:shd w:val="clear" w:color="auto" w:fill="auto"/>
            <w:vAlign w:val="center"/>
          </w:tcPr>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que se pondrá a</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disposición los últimos 3 ejercicios fiscales, en el Sistema</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de Compras</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Gubernamentales</w:t>
            </w:r>
          </w:p>
          <w:p w:rsidR="00FC54FA" w:rsidRPr="005365D3" w:rsidRDefault="00FC54FA" w:rsidP="00FC54FA">
            <w:pPr>
              <w:jc w:val="center"/>
              <w:rPr>
                <w:rFonts w:ascii="Montserrat" w:eastAsia="Times New Roman" w:hAnsi="Montserrat" w:cs="Calibri"/>
                <w:sz w:val="16"/>
                <w:szCs w:val="16"/>
                <w:lang w:eastAsia="es-MX"/>
              </w:rPr>
            </w:pP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el archivo en</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formato Excel de la</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información solicitada al</w:t>
            </w:r>
          </w:p>
          <w:p w:rsidR="00FC54FA" w:rsidRPr="005365D3" w:rsidRDefault="00FC54FA"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finalizar la</w:t>
            </w:r>
            <w:r w:rsidR="0078263E" w:rsidRPr="005365D3">
              <w:rPr>
                <w:rFonts w:ascii="Montserrat" w:eastAsia="Times New Roman" w:hAnsi="Montserrat" w:cs="Calibri"/>
                <w:sz w:val="16"/>
                <w:szCs w:val="16"/>
                <w:lang w:eastAsia="es-MX"/>
              </w:rPr>
              <w:t xml:space="preserve"> presente</w:t>
            </w:r>
            <w:r w:rsidRPr="005365D3">
              <w:rPr>
                <w:rFonts w:ascii="Montserrat" w:eastAsia="Times New Roman" w:hAnsi="Montserrat" w:cs="Calibri"/>
                <w:sz w:val="16"/>
                <w:szCs w:val="16"/>
                <w:lang w:eastAsia="es-MX"/>
              </w:rPr>
              <w:t xml:space="preserve"> junta de</w:t>
            </w:r>
          </w:p>
          <w:p w:rsidR="004C3C60" w:rsidRPr="005365D3" w:rsidRDefault="0078263E" w:rsidP="00FC54F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Aclaraciones</w:t>
            </w:r>
            <w:r w:rsidR="00FC54FA" w:rsidRPr="005365D3">
              <w:rPr>
                <w:rFonts w:ascii="Montserrat" w:eastAsia="Times New Roman" w:hAnsi="Montserrat" w:cs="Calibri"/>
                <w:sz w:val="16"/>
                <w:szCs w:val="16"/>
                <w:lang w:eastAsia="es-MX"/>
              </w:rPr>
              <w:t>.</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28</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FAVOR DE PROPORCIONARNOS LAS UBICACIONES DE LOS ESTACIONAMIENTOS, ASÍ COMO EL NÚMERO DE CAJONES EN C/U.</w:t>
            </w:r>
          </w:p>
        </w:tc>
        <w:tc>
          <w:tcPr>
            <w:tcW w:w="1162" w:type="pct"/>
            <w:tcBorders>
              <w:top w:val="nil"/>
              <w:left w:val="nil"/>
              <w:bottom w:val="single" w:sz="4" w:space="0" w:color="auto"/>
              <w:right w:val="single" w:sz="4" w:space="0" w:color="auto"/>
            </w:tcBorders>
            <w:shd w:val="clear" w:color="auto" w:fill="auto"/>
            <w:vAlign w:val="center"/>
          </w:tcPr>
          <w:p w:rsidR="0078263E" w:rsidRPr="005365D3" w:rsidRDefault="00FC54FA"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w:t>
            </w:r>
            <w:r w:rsidR="0078263E" w:rsidRPr="005365D3">
              <w:t xml:space="preserve"> </w:t>
            </w:r>
            <w:r w:rsidR="0078263E" w:rsidRPr="005365D3">
              <w:rPr>
                <w:rFonts w:ascii="Montserrat" w:eastAsia="Times New Roman" w:hAnsi="Montserrat" w:cs="Calibri"/>
                <w:sz w:val="16"/>
                <w:szCs w:val="16"/>
                <w:lang w:eastAsia="es-MX"/>
              </w:rPr>
              <w:t xml:space="preserve"> se pondrá a</w:t>
            </w:r>
          </w:p>
          <w:p w:rsidR="0078263E"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Disposición la información con la que se cuenta en el Sistema</w:t>
            </w:r>
          </w:p>
          <w:p w:rsidR="0078263E"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de Compras</w:t>
            </w:r>
          </w:p>
          <w:p w:rsidR="0078263E"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Gubernamentales</w:t>
            </w:r>
          </w:p>
          <w:p w:rsidR="0078263E" w:rsidRPr="005365D3" w:rsidRDefault="0078263E" w:rsidP="0078263E">
            <w:pPr>
              <w:jc w:val="center"/>
              <w:rPr>
                <w:rFonts w:ascii="Montserrat" w:eastAsia="Times New Roman" w:hAnsi="Montserrat" w:cs="Calibri"/>
                <w:sz w:val="16"/>
                <w:szCs w:val="16"/>
                <w:lang w:eastAsia="es-MX"/>
              </w:rPr>
            </w:pP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xml:space="preserve">, </w:t>
            </w:r>
          </w:p>
          <w:p w:rsidR="0078263E"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al</w:t>
            </w:r>
          </w:p>
          <w:p w:rsidR="0078263E"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finalizar la presente junta de</w:t>
            </w:r>
          </w:p>
          <w:p w:rsidR="004C3C60" w:rsidRPr="005365D3" w:rsidRDefault="0078263E" w:rsidP="0078263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Aclaraciones.</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29</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SOLICITAMOS A LA CONVOCANTE SE EXCLUYA DE LA COBERTURA DE R.C. ESTACIONAMIENTOS LOS DAÑOS A LOS POR VEHÍCULOS PROPIEDAD DE “LA CONAFOR” YA QUE EL PROPÓSITO DE LA  SECCIÓN DE RESPONSABILIDAD CIVIL ES AMPARAR LOS DAÑOS QUE SUFRAN </w:t>
            </w:r>
            <w:r w:rsidRPr="005365D3">
              <w:rPr>
                <w:rFonts w:ascii="Montserrat" w:eastAsia="Times New Roman" w:hAnsi="Montserrat" w:cs="Arial"/>
                <w:sz w:val="18"/>
                <w:szCs w:val="18"/>
                <w:lang w:eastAsia="es-MX"/>
              </w:rPr>
              <w:lastRenderedPageBreak/>
              <w:t>TERCEROS POR LOS CUALES SEA RESPONSABLE LA DEPENDENCIA, NO AMPARAR LOS DAÑOS QUE SE HAGA LA MISMA DEPENDENCIA, ASIMISMO QUE ESTOS VEHÍCULOS DEBEN CONTAR CON UN SEGURO PROPIO DE AUTOMÓVILES, ASIMISMO SE SOLICITA SE ELIMINE DE ESTA MISMA COBERTURA EL AMPARO POR DAÑOS MATERIALES A CONSECUENCIA DE CUALQUIER CAUSA YA QUE LA DEPENDENCIA NO ES RESPONSABLE DE CUALQUIER DAÑO QUE SUFRAN ESTOS VEHÍCULOS.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776A2A"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La convocante precisa que no es correcta su apreciación y se deberá apegar a las condiciones especiales de la presente convocatoria.</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30</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PROPORCIONEN RELACIÓN DE LANCHAS CON LAS CARACTERÍSTICAS DE CADA UNA, COBERTURAS SOLICITADAS Y SUMAS ASEGURADAS.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182CF3"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la información de lanchas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 por lo que ve a cobertura solicitada y sumas aseguradas, deberá sujetarse a lo establecido en las condiciones especiales para dicha sección.</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31</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LA RELACIÓN DE SEMOVIENTES Y EL VALOR DE CADA UNO.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182CF3"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la información solicitada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641D36" w:rsidRPr="005365D3" w:rsidTr="00641D36">
        <w:trPr>
          <w:trHeight w:val="158"/>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32</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LA RELACIÓN DE INVERNADEROS CON SUS VALORE, INDIVIDUALES, UBICACIÓN  Y DESCRIPCIÓN DE LOS MATERIALES CON LOS CUALES ESTÁN CONSTRUIDOS Y LA EDAD DE LOS MISMOS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182CF3"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ubicaciones y valor de los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xml:space="preserve">, al finalizar la </w:t>
            </w:r>
            <w:r w:rsidRPr="005365D3">
              <w:rPr>
                <w:rFonts w:ascii="Montserrat" w:eastAsia="Times New Roman" w:hAnsi="Montserrat" w:cs="Calibri"/>
                <w:sz w:val="16"/>
                <w:szCs w:val="16"/>
                <w:lang w:eastAsia="es-MX"/>
              </w:rPr>
              <w:lastRenderedPageBreak/>
              <w:t>presente junta de aclaraciones.</w:t>
            </w:r>
          </w:p>
        </w:tc>
      </w:tr>
      <w:tr w:rsidR="004C3C60" w:rsidRPr="005365D3" w:rsidTr="00910C87">
        <w:trPr>
          <w:trHeight w:val="964"/>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33</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FAVOR DE CONFIRMAR QUE SE TIENE UN PERIODO MÁXIMO DE 90 DÍAS PARA AMPARAR Y REPORTAR LAS COBERTURAS AUTOMÁTICAS DE INCISOS CONOCIDOS Y NO CONOCIDOS.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641D36"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precisa que se deberá sujetar a lo dispuesto por el numeral 31 de las condiciones especiales de la presente convocatoria. </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34</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CONFIRME QUE EN CASO DE OCURRIR UN SINIESTRO QUE AFECTE LOS BIENES AMPARADOS  POR FENÓMENOS HIDROMETEOROLOGICOS Y TERREMOTO Y/O ERUPCIÓN VOLCÁNICA SE APLICARAN LOS DEDUCIBLES Y COASEGUROS ESTABLECIDOS POR LA TARIFA AMIS.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182CF3" w:rsidP="00673A2F">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es correcta su apreciación.</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35</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SE ESTABLEZCA EL SIGUIENTE DEDUCIBLE PARA LAS COBERTURAS DE RESPONSABILIDAD CIVIL VIAJERO: 10% SOBRE LA RECLAMACIÓN CON MÍNIMO DE 100 D.S.M.V.G.D.F.</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641D36"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deberá sujetar a lo establecido en el punto 15 de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36</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CONFIRME QUE EN CASO DE SINIESTRO EN LA SECCIÓN DE: ROTURA DE MAQUINARIA SERÁN INDEMNIZADAS A VALOR DE REPOSICIÓN ÚNICAMENTE SI LA EDAD DE ESTOS ES MENOR A 10 AÑOS, EN CASO CONTRARIO LA INDEMNIZACIÓN SERÁ A VALOR REAL. FAVOR DE PRONUNCIARSE AL RESPECTO.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641D36"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no es correcta su apreciación y se deberá apegar a las condiciones especiales de la presente convocatoria.</w:t>
            </w:r>
          </w:p>
        </w:tc>
      </w:tr>
      <w:tr w:rsidR="004C3C60" w:rsidRPr="005365D3" w:rsidTr="00910C87">
        <w:trPr>
          <w:trHeight w:val="441"/>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37</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SOLICITAMOS A LA CONVOCANTE NOS CONFIRME QUE EN CASO DE SINIESTRO EN LA SECCIÓN DE: EQUIPO ELECTRÓNICO SERÁN INDEMNIZADAS A VALOR DE REPOSICIÓN ÚNICAMENTE SI LA EDAD DE ESTOS ES MENOR A 5 AÑOS, EN CASO CONTRARIO LA INDEMNIZACIÓN SERÁ A VALOR REAL. </w:t>
            </w:r>
            <w:r w:rsidRPr="005365D3">
              <w:rPr>
                <w:rFonts w:ascii="Montserrat" w:eastAsia="Times New Roman" w:hAnsi="Montserrat" w:cs="Arial"/>
                <w:sz w:val="18"/>
                <w:szCs w:val="18"/>
                <w:lang w:eastAsia="es-MX"/>
              </w:rPr>
              <w:lastRenderedPageBreak/>
              <w:t>FAVOR DE PRONUNCIARSE AL RESPECTO.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641D36"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La convocante precisa que no es correcta su apreciación y se deberá apegar a las condiciones especiales de la presente convocatoria.</w:t>
            </w:r>
          </w:p>
        </w:tc>
      </w:tr>
      <w:tr w:rsidR="004C3C60" w:rsidRPr="005365D3" w:rsidTr="00910C87">
        <w:trPr>
          <w:trHeight w:val="539"/>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38</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QUEDEN FUERA DE COBERTURA LOS TELÉFONOS CELULARES DE LA SECCIÓN DE EQUIPO ELECTRÓNICO MÓVIL, EN CASO CONTRARIO FAVOR DE ENVIAR RELACIÓN DE LOS EQUIPOS Y CONFIRMAR QUE ÚNICAMENTE SE AMPARAN LOS BIENES PROPIEDAD DE LA DEPENDENCIA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641D36"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w:t>
            </w:r>
            <w:r w:rsidR="008D500C" w:rsidRPr="005365D3">
              <w:rPr>
                <w:rFonts w:ascii="Montserrat" w:eastAsia="Times New Roman" w:hAnsi="Montserrat" w:cs="Calibri"/>
                <w:sz w:val="16"/>
                <w:szCs w:val="16"/>
                <w:lang w:eastAsia="es-MX"/>
              </w:rPr>
              <w:t xml:space="preserve">que </w:t>
            </w:r>
            <w:r w:rsidRPr="005365D3">
              <w:rPr>
                <w:rFonts w:ascii="Montserrat" w:eastAsia="Times New Roman" w:hAnsi="Montserrat" w:cs="Calibri"/>
                <w:sz w:val="16"/>
                <w:szCs w:val="16"/>
                <w:lang w:eastAsia="es-MX"/>
              </w:rPr>
              <w:t>quedarán fuera de cobertura de la sección de equipo electrónico los teléfonos celulares a que hace referencia.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39</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SOLICITAMOS A LA CONVOCANTE NOS CONFIRME QUE EL LÍMITE MÁXIMO DE RESPONSABILIDAD PARA LA COBERTURA DE TODO RIESGO DAÑO MATERIAL, POR EVENTO Y EN EL AGREGADO ANUAL ES </w:t>
            </w:r>
            <w:proofErr w:type="spellStart"/>
            <w:r w:rsidRPr="005365D3">
              <w:rPr>
                <w:rFonts w:ascii="Montserrat" w:eastAsia="Times New Roman" w:hAnsi="Montserrat" w:cs="Arial"/>
                <w:sz w:val="18"/>
                <w:szCs w:val="18"/>
                <w:lang w:eastAsia="es-MX"/>
              </w:rPr>
              <w:t>ES</w:t>
            </w:r>
            <w:proofErr w:type="spellEnd"/>
            <w:r w:rsidRPr="005365D3">
              <w:rPr>
                <w:rFonts w:ascii="Montserrat" w:eastAsia="Times New Roman" w:hAnsi="Montserrat" w:cs="Arial"/>
                <w:sz w:val="18"/>
                <w:szCs w:val="18"/>
                <w:lang w:eastAsia="es-MX"/>
              </w:rPr>
              <w:t xml:space="preserve"> DE: </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$150’000,000.00 M.N. PARA EL EDIFICIO PRINCIPAL (OFICINAS CENTRALES) ZAPOPAN, JALISCO</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Y $50’000,000.00 M.N. PARA EL R ESTO DE LAS UBICACIONES EN LA REPÚBLICA MEXICANA</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TAL COMO SE INDICA EN LA PÁGINA 113 DE LA CONVOCATORIA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es correcta su apreciación.</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40</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SE ELIMINE LA CLAUSULA DE BUENA FE, DENTRO DEL PRESENTE CONTRATÓ DE SEGUROS, ESTO EN VIRTUD QUE LA APLICACIÓN DE ESTA, ELIMINA LOS DERECHOS QUE TENEMOS COMO ASEGURADORA DE APELAR ALGUNA RECLAMACIÓN POR LA DECLARACIÓN INEXACTA U OMISIÓN A LOS ARTÍCULOS MENCIONADOS DE LA LEY SOBRE EL CONTRATO DE SEGUROS.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no es correcta su apreciación y se deberá apegar a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41</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SOLICITAMOS A LA CONVOCANTE SE ELIMINE LA CLÁUSULA NO CANCELACIÓN ANTICIPADA DEL CONTRATO, LO ANTERIOR DADO QUE LA COMPAÑÍA ASEGURADORA TIENE </w:t>
            </w:r>
            <w:r w:rsidRPr="005365D3">
              <w:rPr>
                <w:rFonts w:ascii="Montserrat" w:eastAsia="Times New Roman" w:hAnsi="Montserrat" w:cs="Arial"/>
                <w:sz w:val="18"/>
                <w:szCs w:val="18"/>
                <w:lang w:eastAsia="es-MX"/>
              </w:rPr>
              <w:lastRenderedPageBreak/>
              <w:t>DERECHO A RESCINDIR EL CONTRATO DE SEGURO DE ACUERDO A LOS ARTÍCULOS 63, 107 Y 127 DE LA LEY DE CONTRATO DE SEGURO.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La convocante precisa que no es correcta su apreciación y se deberá apegar a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42</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CONFIRME QUE EN CASO DE REQUERIR PRÓRROGA DE LA VIGENCIA, ESTA SE REALIZARA CON BASE A LAS CONDICIONES QUE OPERE LA PÓLIZA AL FINAL TERMINAR LA PÓLIZA, ASIMISMO CON LAS MISMAS CUOTAS CALCULADAS A PRORRATA.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en caso de prórroga o ampliación se considerará lo previsto en la convocatoria y en el contrato respectivo.</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43</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r w:rsidRPr="005365D3">
              <w:rPr>
                <w:rFonts w:ascii="Montserrat" w:eastAsia="Times New Roman" w:hAnsi="Montserrat" w:cs="Arial"/>
                <w:sz w:val="18"/>
                <w:szCs w:val="18"/>
                <w:lang w:eastAsia="es-MX"/>
              </w:rPr>
              <w:t>ANEXO 1.</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SOLICITAMOS A LA CONVOCANTE NOS CONFIRME QUE ÚNICAMENTE SE ENCUENTRA AMPARADO EL EQUIPO ELECTRÓNICO MÓVIL PROPIEDAD DEL ASEGURADO.</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8D500C">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no es correcta su apreciación y se deberá apegar a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44</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1.5.</w:t>
            </w:r>
            <w:r w:rsidRPr="005365D3">
              <w:rPr>
                <w:rFonts w:ascii="Montserrat" w:eastAsia="Times New Roman" w:hAnsi="Montserrat" w:cs="Arial"/>
                <w:sz w:val="18"/>
                <w:szCs w:val="18"/>
                <w:lang w:eastAsia="es-MX"/>
              </w:rPr>
              <w:tab/>
              <w:t>Cantidades adicionales que podrán contratarse.</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en caso de otorgarse una prórroga se pagará la prima correspondiente al tiempo que se establezca para la misma.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en caso de prórroga o ampliación se considerará lo previsto en la convocatoria y en el contrato respectivo.</w:t>
            </w:r>
          </w:p>
        </w:tc>
      </w:tr>
      <w:tr w:rsidR="004C3C60" w:rsidRPr="005365D3" w:rsidTr="00910C87">
        <w:trPr>
          <w:trHeight w:val="398"/>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45</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1.10.</w:t>
            </w:r>
            <w:r w:rsidRPr="005365D3">
              <w:rPr>
                <w:rFonts w:ascii="Montserrat" w:eastAsia="Times New Roman" w:hAnsi="Montserrat" w:cs="Arial"/>
                <w:sz w:val="18"/>
                <w:szCs w:val="18"/>
                <w:lang w:eastAsia="es-MX"/>
              </w:rPr>
              <w:tab/>
              <w:t>Confidencialidad.</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que NO se considere como información confidencial la siguiente:</w:t>
            </w:r>
          </w:p>
          <w:p w:rsidR="004C3C60" w:rsidRPr="005365D3" w:rsidRDefault="004C3C60" w:rsidP="004C3C60">
            <w:pPr>
              <w:jc w:val="both"/>
              <w:rPr>
                <w:rFonts w:ascii="Montserrat" w:eastAsia="Times New Roman" w:hAnsi="Montserrat" w:cs="Arial"/>
                <w:sz w:val="18"/>
                <w:szCs w:val="18"/>
                <w:lang w:eastAsia="es-MX"/>
              </w:rPr>
            </w:pP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w:t>
            </w:r>
            <w:r w:rsidRPr="005365D3">
              <w:rPr>
                <w:rFonts w:ascii="Montserrat" w:eastAsia="Times New Roman" w:hAnsi="Montserrat" w:cs="Arial"/>
                <w:sz w:val="18"/>
                <w:szCs w:val="18"/>
                <w:lang w:eastAsia="es-MX"/>
              </w:rPr>
              <w:tab/>
              <w:t>Sea desarrollada independientemente por cualquiera de las partes, sus subsidiarias o filiales, sin el uso o soporte de la información proporcionada por la otra, o que se haya recibido libre de restricción por parte de un tercero que tenga derecho o licencia para divulgar dicha información;</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b)</w:t>
            </w:r>
            <w:r w:rsidRPr="005365D3">
              <w:rPr>
                <w:rFonts w:ascii="Montserrat" w:eastAsia="Times New Roman" w:hAnsi="Montserrat" w:cs="Arial"/>
                <w:sz w:val="18"/>
                <w:szCs w:val="18"/>
                <w:lang w:eastAsia="es-MX"/>
              </w:rPr>
              <w:tab/>
              <w:t xml:space="preserve">Se trate de información que sea del dominio público, sin que ninguna de las partes haya violado </w:t>
            </w:r>
            <w:r w:rsidRPr="005365D3">
              <w:rPr>
                <w:rFonts w:ascii="Montserrat" w:eastAsia="Times New Roman" w:hAnsi="Montserrat" w:cs="Arial"/>
                <w:sz w:val="18"/>
                <w:szCs w:val="18"/>
                <w:lang w:eastAsia="es-MX"/>
              </w:rPr>
              <w:lastRenderedPageBreak/>
              <w:t>éste acuerdo.</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c)</w:t>
            </w:r>
            <w:r w:rsidRPr="005365D3">
              <w:rPr>
                <w:rFonts w:ascii="Montserrat" w:eastAsia="Times New Roman" w:hAnsi="Montserrat" w:cs="Arial"/>
                <w:sz w:val="18"/>
                <w:szCs w:val="18"/>
                <w:lang w:eastAsia="es-MX"/>
              </w:rPr>
              <w:tab/>
              <w:t>Al momento de haberse divulgado a la parte que al reciba, ya fuera conocida por ésta, sus subsidiarias o filiales, en forma libre de restricción, según sea comprobado con documentación que tenga en su poder.</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d)</w:t>
            </w:r>
            <w:r w:rsidRPr="005365D3">
              <w:rPr>
                <w:rFonts w:ascii="Montserrat" w:eastAsia="Times New Roman" w:hAnsi="Montserrat" w:cs="Arial"/>
                <w:sz w:val="18"/>
                <w:szCs w:val="18"/>
                <w:lang w:eastAsia="es-MX"/>
              </w:rPr>
              <w:tab/>
              <w:t>Sea requerida por orden de un tribunal o autoridad competente, o en virtud de alguna disposición legal. En éste supuesto la parte que recibió la información deberá dar aviso a la parte que se la proporcionó, a más tardar al segundo día hábil siguiente a aquél en que le fue requerida, para que aquella tome las medidas que considere pertinentes, obligándose a proporcionar únicamente la información que le haya sido requerida, haciendo su mejor esfuerzo para que en caso de que la autoridad no haya delimitado la información solicitada, busque que se delimite a efecto de incurrir lo menos posible en la revelación de la información.</w:t>
            </w: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e)</w:t>
            </w:r>
            <w:r w:rsidRPr="005365D3">
              <w:rPr>
                <w:rFonts w:ascii="Montserrat" w:eastAsia="Times New Roman" w:hAnsi="Montserrat" w:cs="Arial"/>
                <w:sz w:val="18"/>
                <w:szCs w:val="18"/>
                <w:lang w:eastAsia="es-MX"/>
              </w:rPr>
              <w:tab/>
              <w:t>Se trate de información que sea independientemente desarrollada por la parte que la divulgue.</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F6F45"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 xml:space="preserve">La convocante señala que  deberá apegarse al numeral III, apartado 1.10 de la convocatoria, así como a lo señalado en el artículo 113 de la Ley Federal de Transparencia y Acceso a la Información Pública, así como en los Lineamientos generales en materia de clasificación y desclasificación de la información, así como para la elaboración de versiones públicas, </w:t>
            </w:r>
            <w:r w:rsidR="001C3A4B" w:rsidRPr="005365D3">
              <w:rPr>
                <w:rFonts w:ascii="Montserrat" w:eastAsia="Times New Roman" w:hAnsi="Montserrat" w:cs="Calibri"/>
                <w:sz w:val="16"/>
                <w:szCs w:val="16"/>
                <w:lang w:eastAsia="es-MX"/>
              </w:rPr>
              <w:t>capítulo</w:t>
            </w:r>
            <w:r w:rsidRPr="005365D3">
              <w:rPr>
                <w:rFonts w:ascii="Montserrat" w:eastAsia="Times New Roman" w:hAnsi="Montserrat" w:cs="Calibri"/>
                <w:sz w:val="16"/>
                <w:szCs w:val="16"/>
                <w:lang w:eastAsia="es-MX"/>
              </w:rPr>
              <w:t xml:space="preserve"> VI.</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46</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9.</w:t>
            </w:r>
            <w:r w:rsidRPr="005365D3">
              <w:rPr>
                <w:rFonts w:ascii="Montserrat" w:eastAsia="Times New Roman" w:hAnsi="Montserrat" w:cs="Arial"/>
                <w:sz w:val="18"/>
                <w:szCs w:val="18"/>
                <w:lang w:eastAsia="es-MX"/>
              </w:rPr>
              <w:tab/>
              <w:t>Modelo de contrato.</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Se solicita a la convocante eliminar de las bases la obligación de firmar el contrato, en razón de que la póliza de seguro es el contrato, ya que los artículos 19 y 20 de la Ley sobre el Contrato del Seguro, establecen que el contrato de seguro se hará constar por escrito, para lo cual las aseguradoras deberán entregar al contratante del seguro una “póliza” en la que consten los derechos y obligaciones de las partes, aunado a lo anterior, el artículo 21 del mismo ordenamiento establece que, el contrato de seguro se perfecciona desde el momento en que </w:t>
            </w:r>
            <w:r w:rsidRPr="005365D3">
              <w:rPr>
                <w:rFonts w:ascii="Montserrat" w:eastAsia="Times New Roman" w:hAnsi="Montserrat" w:cs="Arial"/>
                <w:sz w:val="18"/>
                <w:szCs w:val="18"/>
                <w:lang w:eastAsia="es-MX"/>
              </w:rPr>
              <w:lastRenderedPageBreak/>
              <w:t>el proponente tuviere conocimiento de la aceptación de la oferta , y no puede sujetarse a la condición suspensiva de la entrega de la póliza o de cualquier otro documento, por lo que en virtud de que los derechos y obligaciones de las partes aparecerán en estas bases, junta de aclaraciones, propuesta técnica y económica del licitante ganador, tales documentos harán las veces de la póliza y el contrato se perfeccionará desde el momento en que el licitante ganador tenga conocimiento del fallo, que es el momento que es aceptada la propuesta.</w:t>
            </w:r>
          </w:p>
          <w:p w:rsidR="004C3C60" w:rsidRPr="005365D3" w:rsidRDefault="004C3C60" w:rsidP="004C3C60">
            <w:pPr>
              <w:jc w:val="both"/>
              <w:rPr>
                <w:rFonts w:ascii="Montserrat" w:eastAsia="Times New Roman" w:hAnsi="Montserrat" w:cs="Arial"/>
                <w:sz w:val="18"/>
                <w:szCs w:val="18"/>
                <w:lang w:eastAsia="es-MX"/>
              </w:rPr>
            </w:pPr>
          </w:p>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Asimismo el artículo 1807 del Código Civil Federal, establece que el contrato se formaliza en el momento en que el proponente reciba la aceptación (fallo), estando ligado por su oferta (oferta técnica y económica).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E5C5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La convocante señala que debido a que este procedimiento se rige bajo el amparo de la Ley de Adquisiciones, Arrendamientos y Servicios del Sector Público, deberá apegarse al artículo 46 de dicho precepto.</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47</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w:t>
            </w:r>
            <w:r w:rsidRPr="005365D3">
              <w:rPr>
                <w:rFonts w:ascii="Montserrat" w:eastAsia="Times New Roman" w:hAnsi="Montserrat" w:cs="Arial"/>
                <w:sz w:val="18"/>
                <w:szCs w:val="18"/>
                <w:lang w:eastAsia="es-MX"/>
              </w:rPr>
              <w:tab/>
              <w:t xml:space="preserve"> Penas convencionales. Último párrafo.</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eliminar el último párrafo del numeral 3 en el que se condiciona el pago de las primas compensándolo con el pago de las penas convencionales ya que no es posible, en virtud de que a la aseguradora deben ingresar y aplicarse completamente los importes de las primas en perjuicio de que de manera independiente la aseguradora realice el pago de penas convencionales que en su caso deba efectuar.</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E5C5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el pago será de manera anticipada, sin embargo en caso de aplicación de pena convencional se realizará una nota de crédito para el cobro de ésta.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48</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4.</w:t>
            </w:r>
            <w:r w:rsidRPr="005365D3">
              <w:rPr>
                <w:rFonts w:ascii="Montserrat" w:eastAsia="Times New Roman" w:hAnsi="Montserrat" w:cs="Arial"/>
                <w:sz w:val="18"/>
                <w:szCs w:val="18"/>
                <w:lang w:eastAsia="es-MX"/>
              </w:rPr>
              <w:tab/>
              <w:t>Deducciones al pago.</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no aplicar la deducción que se menciona en numeral 4 de la convocatoria por tratarse de un servicio de manera continua (no hay interrupciones).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E5C5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se acepta su solicitud y deberá apegarse a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49</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7.</w:t>
            </w:r>
            <w:r w:rsidRPr="005365D3">
              <w:rPr>
                <w:rFonts w:ascii="Montserrat" w:eastAsia="Times New Roman" w:hAnsi="Montserrat" w:cs="Arial"/>
                <w:sz w:val="18"/>
                <w:szCs w:val="18"/>
                <w:lang w:eastAsia="es-MX"/>
              </w:rPr>
              <w:tab/>
              <w:t>Solicitud de prórrogas.</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confirmar que en caso de otorgarse una prórroga se pagará la prima correspondiente al tiempo que se establezca para la misma.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en caso de prórroga o ampliación se considerará lo previsto en la convocatoria y en el contrato respectivo.</w:t>
            </w:r>
          </w:p>
        </w:tc>
      </w:tr>
      <w:tr w:rsidR="004C3C60" w:rsidRPr="005365D3" w:rsidTr="00910C87">
        <w:trPr>
          <w:trHeight w:val="539"/>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50</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35.-ESTÁNDARES DE SERVICIO Y PENAS CONVENCIONALES.</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con fundamento en el artículo 23 de la Ley sobre el Contrato de Seguro, confirmar que tiene conocimiento de que la empresa aseguradora tendrá la obligación de expedir, a solicitud y costa del asegurado, copia o duplicado de la póliza así como de las declaraciones hechas en la oferta.</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8D500C"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no es correcta su apreciación ya que la reexpedición de pólizas y endosos que se indica en dicho punto será para el caso que se emita con errores por parte de la aseguradora que resulte adjudicada.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51</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35.-ESTÁNDARES DE SERVICIO Y PENAS CONVENCIONALES.</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modificar el plazo del numeral 5 respecto del pago de la indemnización toda vez que el artículo 71 de la Ley Sobre el Contrato de Seguro establece un plazo de 30 días después de la fecha en que la empresa haya recibido los documentos e informaciones que le permitan conocer el fundamento de la reclamación, esta disposición es imperativa de conformidad con el artículo 204 de la citada Ley.</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B974B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de acuerdo a lo establecido en el procedimiento preferente se deberá apegar a lo establecido en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52</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PAGINA 192.</w:t>
            </w: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 xml:space="preserve">Cabe hacer mención que el pago quedará condicionado proporcionalmente al pago que el proveedor deba efectuar por concepto </w:t>
            </w:r>
            <w:r w:rsidRPr="005365D3">
              <w:rPr>
                <w:rFonts w:ascii="Montserrat" w:eastAsia="Times New Roman" w:hAnsi="Montserrat" w:cs="Arial"/>
                <w:sz w:val="18"/>
                <w:szCs w:val="18"/>
                <w:lang w:eastAsia="es-MX"/>
              </w:rPr>
              <w:lastRenderedPageBreak/>
              <w:t>de penas convencionales.</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Se solicita a la convocante eliminar el segundo párrafo de la cláusula Décima Novena del contrato en el que se condiciona el pago de las primas compensándolo con el pago de las penas convencionales ya que no es posible, en virtud de que a la aseguradora deben ingresar y aplicarse completamente los importes de las primas en perjuicio de que de manera independiente la aseguradora realice el pago de penas convencionales que en su caso deba efectuar.</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E5C5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el pago será de manera anticipada, sin embargo en caso de aplicación de pena convencional se realizará una nota de crédito para el cobro de ésta.</w:t>
            </w:r>
          </w:p>
        </w:tc>
      </w:tr>
      <w:tr w:rsidR="004C3C60" w:rsidRPr="005365D3" w:rsidTr="00910C87">
        <w:trPr>
          <w:trHeight w:val="441"/>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lastRenderedPageBreak/>
              <w:t>53</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VIGÉSIMA PRIMERA. DEDUCCIONES.</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Se  solicita a la convocante no aplicar la deducción que se menciona en la cláusula Vigésima Primera, por tratarse de un servicio de manera continua (no hay interrupciones).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4E5C5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se acepta su solicitud y deberá apegarse a las condiciones especiales de la presente convocatoria.</w:t>
            </w:r>
          </w:p>
        </w:tc>
      </w:tr>
      <w:tr w:rsidR="004C3C60" w:rsidRPr="005365D3" w:rsidTr="00910C87">
        <w:trPr>
          <w:trHeight w:val="1080"/>
        </w:trPr>
        <w:tc>
          <w:tcPr>
            <w:tcW w:w="208" w:type="pct"/>
            <w:tcBorders>
              <w:top w:val="nil"/>
              <w:left w:val="single" w:sz="4" w:space="0" w:color="auto"/>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54</w:t>
            </w:r>
          </w:p>
        </w:tc>
        <w:tc>
          <w:tcPr>
            <w:tcW w:w="67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3"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p>
        </w:tc>
        <w:tc>
          <w:tcPr>
            <w:tcW w:w="564" w:type="pct"/>
            <w:tcBorders>
              <w:top w:val="nil"/>
              <w:left w:val="nil"/>
              <w:bottom w:val="single" w:sz="4" w:space="0" w:color="auto"/>
              <w:right w:val="single" w:sz="4" w:space="0" w:color="auto"/>
            </w:tcBorders>
            <w:shd w:val="clear" w:color="auto" w:fill="auto"/>
          </w:tcPr>
          <w:p w:rsidR="004C3C60" w:rsidRPr="005365D3" w:rsidRDefault="004C3C60" w:rsidP="004C3C60">
            <w:pPr>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TRIGÉSIMA CUARTA. JURISDICCIÓN</w:t>
            </w:r>
          </w:p>
        </w:tc>
        <w:tc>
          <w:tcPr>
            <w:tcW w:w="1831" w:type="pct"/>
            <w:tcBorders>
              <w:top w:val="nil"/>
              <w:left w:val="nil"/>
              <w:bottom w:val="single" w:sz="4" w:space="0" w:color="auto"/>
              <w:right w:val="single" w:sz="4" w:space="0" w:color="auto"/>
            </w:tcBorders>
            <w:shd w:val="clear" w:color="auto" w:fill="auto"/>
            <w:vAlign w:val="center"/>
          </w:tcPr>
          <w:p w:rsidR="004C3C60" w:rsidRPr="005365D3" w:rsidRDefault="004C3C60" w:rsidP="004C3C60">
            <w:pPr>
              <w:jc w:val="both"/>
              <w:rPr>
                <w:rFonts w:ascii="Montserrat" w:eastAsia="Times New Roman" w:hAnsi="Montserrat" w:cs="Arial"/>
                <w:sz w:val="18"/>
                <w:szCs w:val="18"/>
                <w:lang w:eastAsia="es-MX"/>
              </w:rPr>
            </w:pPr>
            <w:r w:rsidRPr="005365D3">
              <w:rPr>
                <w:rFonts w:ascii="Montserrat" w:eastAsia="Times New Roman" w:hAnsi="Montserrat" w:cs="Arial"/>
                <w:sz w:val="18"/>
                <w:szCs w:val="18"/>
                <w:lang w:eastAsia="es-MX"/>
              </w:rPr>
              <w:t>En lo relativo a la jurisdicción aplicable, se solicita a la convocante confirme que en caso de controversia, las partes se someten únicamente a los Tribunales Federales Competentes con sede en la Ciudad de Guadalajara, Jalisco, con fundamento en el Decreto que reforma la fracción III, del artículo 1347-A del Código de Comercio y la fracción III del artículo 571 del Código Federal de Procedimientos Civiles publicado en el Diario Oficial de la Federación el día 30 de diciembre de 2008, establece que el Juez o Tribunal sentenciador extranjero no tiene competencia cuando exista, en los actos jurídicos de que devenga la resolución que se pretenda ejecutar, una cláusula de sometimiento únicamente a la jurisdicción de tribunales mexicanos.</w:t>
            </w:r>
          </w:p>
        </w:tc>
        <w:tc>
          <w:tcPr>
            <w:tcW w:w="1162" w:type="pct"/>
            <w:tcBorders>
              <w:top w:val="nil"/>
              <w:left w:val="nil"/>
              <w:bottom w:val="single" w:sz="4" w:space="0" w:color="auto"/>
              <w:right w:val="single" w:sz="4" w:space="0" w:color="auto"/>
            </w:tcBorders>
            <w:shd w:val="clear" w:color="auto" w:fill="auto"/>
            <w:vAlign w:val="center"/>
          </w:tcPr>
          <w:p w:rsidR="004C3C60" w:rsidRPr="005365D3" w:rsidRDefault="00B974B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confirma que es correcta su apreciación.</w:t>
            </w:r>
          </w:p>
        </w:tc>
      </w:tr>
    </w:tbl>
    <w:p w:rsidR="005B089D" w:rsidRPr="005365D3" w:rsidRDefault="005B089D" w:rsidP="005B089D">
      <w:pPr>
        <w:jc w:val="both"/>
        <w:rPr>
          <w:rFonts w:ascii="Montserrat" w:hAnsi="Montserrat" w:cs="Üp˛¯Ït!5'88å{∞a&quot;7"/>
          <w:b/>
          <w:bCs/>
          <w:sz w:val="18"/>
          <w:szCs w:val="18"/>
        </w:rPr>
      </w:pPr>
    </w:p>
    <w:p w:rsidR="005B089D" w:rsidRPr="005365D3" w:rsidRDefault="004C3C60" w:rsidP="005B089D">
      <w:pPr>
        <w:jc w:val="both"/>
        <w:rPr>
          <w:rFonts w:ascii="Montserrat" w:hAnsi="Montserrat" w:cs="Üp˛¯Ït!5'88å{∞a&quot;7"/>
          <w:b/>
          <w:bCs/>
          <w:sz w:val="18"/>
          <w:szCs w:val="18"/>
        </w:rPr>
      </w:pPr>
      <w:r w:rsidRPr="005365D3">
        <w:rPr>
          <w:rFonts w:ascii="Montserrat" w:hAnsi="Montserrat" w:cs="Üp˛¯Ït!5'88å{∞a&quot;7"/>
          <w:b/>
          <w:bCs/>
          <w:sz w:val="18"/>
          <w:szCs w:val="18"/>
        </w:rPr>
        <w:t>3</w:t>
      </w:r>
      <w:r w:rsidR="005B089D" w:rsidRPr="005365D3">
        <w:rPr>
          <w:rFonts w:ascii="Montserrat" w:hAnsi="Montserrat" w:cs="Üp˛¯Ït!5'88å{∞a&quot;7"/>
          <w:b/>
          <w:bCs/>
          <w:sz w:val="18"/>
          <w:szCs w:val="18"/>
        </w:rPr>
        <w:t xml:space="preserve">.- </w:t>
      </w:r>
      <w:r w:rsidRPr="005365D3">
        <w:rPr>
          <w:rFonts w:ascii="Montserrat" w:hAnsi="Montserrat" w:cs="Üp˛¯Ït!5'88å{∞a&quot;7"/>
          <w:b/>
          <w:bCs/>
          <w:sz w:val="18"/>
          <w:szCs w:val="18"/>
        </w:rPr>
        <w:t xml:space="preserve">SEGUROS SURA, S.A. DE C.V. </w:t>
      </w:r>
    </w:p>
    <w:p w:rsidR="004C3C60" w:rsidRPr="005365D3" w:rsidRDefault="004C3C60" w:rsidP="005B089D">
      <w:pPr>
        <w:jc w:val="both"/>
        <w:rPr>
          <w:rFonts w:ascii="Montserrat" w:hAnsi="Montserrat" w:cs="Üp˛¯Ït!5'88å{∞a&quot;7"/>
          <w:b/>
          <w:bCs/>
          <w:sz w:val="18"/>
          <w:szCs w:val="18"/>
        </w:rPr>
      </w:pPr>
    </w:p>
    <w:tbl>
      <w:tblPr>
        <w:tblW w:w="5000" w:type="pct"/>
        <w:tblLayout w:type="fixed"/>
        <w:tblCellMar>
          <w:left w:w="70" w:type="dxa"/>
          <w:right w:w="70" w:type="dxa"/>
        </w:tblCellMar>
        <w:tblLook w:val="04A0" w:firstRow="1" w:lastRow="0" w:firstColumn="1" w:lastColumn="0" w:noHBand="0" w:noVBand="1"/>
      </w:tblPr>
      <w:tblGrid>
        <w:gridCol w:w="637"/>
        <w:gridCol w:w="1133"/>
        <w:gridCol w:w="1560"/>
        <w:gridCol w:w="1842"/>
        <w:gridCol w:w="2977"/>
        <w:gridCol w:w="1914"/>
      </w:tblGrid>
      <w:tr w:rsidR="00D6687E" w:rsidRPr="005365D3" w:rsidTr="00BC197F">
        <w:trPr>
          <w:trHeight w:val="300"/>
          <w:tblHeader/>
        </w:trPr>
        <w:tc>
          <w:tcPr>
            <w:tcW w:w="317"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No.</w:t>
            </w:r>
          </w:p>
        </w:tc>
        <w:tc>
          <w:tcPr>
            <w:tcW w:w="2253" w:type="pct"/>
            <w:gridSpan w:val="3"/>
            <w:tcBorders>
              <w:top w:val="single" w:sz="4" w:space="0" w:color="auto"/>
              <w:left w:val="nil"/>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REFERENCIA DE LA CONVOCATORIA</w:t>
            </w:r>
          </w:p>
        </w:tc>
        <w:tc>
          <w:tcPr>
            <w:tcW w:w="1479"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PREGUNTA</w:t>
            </w:r>
          </w:p>
        </w:tc>
        <w:tc>
          <w:tcPr>
            <w:tcW w:w="951"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RESPUESTA</w:t>
            </w:r>
          </w:p>
        </w:tc>
      </w:tr>
      <w:tr w:rsidR="00D6687E" w:rsidRPr="005365D3" w:rsidTr="00BC197F">
        <w:trPr>
          <w:trHeight w:val="960"/>
          <w:tblHeader/>
        </w:trPr>
        <w:tc>
          <w:tcPr>
            <w:tcW w:w="317" w:type="pct"/>
            <w:vMerge/>
            <w:tcBorders>
              <w:top w:val="single" w:sz="4" w:space="0" w:color="auto"/>
              <w:left w:val="single" w:sz="4" w:space="0" w:color="auto"/>
              <w:bottom w:val="single" w:sz="4" w:space="0" w:color="000000"/>
              <w:right w:val="single" w:sz="4" w:space="0" w:color="auto"/>
            </w:tcBorders>
            <w:vAlign w:val="center"/>
            <w:hideMark/>
          </w:tcPr>
          <w:p w:rsidR="00FF09D4" w:rsidRPr="005365D3" w:rsidRDefault="00FF09D4" w:rsidP="00FF09D4">
            <w:pPr>
              <w:rPr>
                <w:rFonts w:ascii="Montserrat" w:eastAsia="Times New Roman" w:hAnsi="Montserrat" w:cs="Calibri"/>
                <w:b/>
                <w:bCs/>
                <w:sz w:val="16"/>
                <w:szCs w:val="16"/>
                <w:lang w:eastAsia="es-MX"/>
              </w:rPr>
            </w:pPr>
          </w:p>
        </w:tc>
        <w:tc>
          <w:tcPr>
            <w:tcW w:w="563" w:type="pct"/>
            <w:tcBorders>
              <w:top w:val="nil"/>
              <w:left w:val="nil"/>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NUMERAL</w:t>
            </w:r>
          </w:p>
        </w:tc>
        <w:tc>
          <w:tcPr>
            <w:tcW w:w="775" w:type="pct"/>
            <w:tcBorders>
              <w:top w:val="nil"/>
              <w:left w:val="nil"/>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PUNTO / INCISO</w:t>
            </w:r>
          </w:p>
        </w:tc>
        <w:tc>
          <w:tcPr>
            <w:tcW w:w="915" w:type="pct"/>
            <w:tcBorders>
              <w:top w:val="nil"/>
              <w:left w:val="nil"/>
              <w:bottom w:val="single" w:sz="4" w:space="0" w:color="auto"/>
              <w:right w:val="single" w:sz="4" w:space="0" w:color="auto"/>
            </w:tcBorders>
            <w:shd w:val="clear" w:color="000000" w:fill="E0CEAA"/>
            <w:vAlign w:val="center"/>
            <w:hideMark/>
          </w:tcPr>
          <w:p w:rsidR="00FF09D4" w:rsidRPr="005365D3" w:rsidRDefault="00FF09D4" w:rsidP="00FF09D4">
            <w:pPr>
              <w:jc w:val="center"/>
              <w:rPr>
                <w:rFonts w:ascii="Montserrat" w:eastAsia="Times New Roman" w:hAnsi="Montserrat" w:cs="Calibri"/>
                <w:b/>
                <w:bCs/>
                <w:sz w:val="16"/>
                <w:szCs w:val="16"/>
                <w:lang w:eastAsia="es-MX"/>
              </w:rPr>
            </w:pPr>
            <w:r w:rsidRPr="005365D3">
              <w:rPr>
                <w:rFonts w:ascii="Montserrat" w:eastAsia="Times New Roman" w:hAnsi="Montserrat" w:cs="Calibri"/>
                <w:b/>
                <w:bCs/>
                <w:sz w:val="16"/>
                <w:szCs w:val="16"/>
                <w:lang w:eastAsia="es-MX"/>
              </w:rPr>
              <w:t>APARTADO / INCISO</w:t>
            </w:r>
          </w:p>
        </w:tc>
        <w:tc>
          <w:tcPr>
            <w:tcW w:w="1479" w:type="pct"/>
            <w:vMerge/>
            <w:tcBorders>
              <w:top w:val="single" w:sz="4" w:space="0" w:color="auto"/>
              <w:left w:val="single" w:sz="4" w:space="0" w:color="auto"/>
              <w:bottom w:val="single" w:sz="4" w:space="0" w:color="auto"/>
              <w:right w:val="single" w:sz="4" w:space="0" w:color="auto"/>
            </w:tcBorders>
            <w:vAlign w:val="center"/>
            <w:hideMark/>
          </w:tcPr>
          <w:p w:rsidR="00FF09D4" w:rsidRPr="005365D3" w:rsidRDefault="00FF09D4" w:rsidP="00FF09D4">
            <w:pPr>
              <w:rPr>
                <w:rFonts w:ascii="Montserrat" w:eastAsia="Times New Roman" w:hAnsi="Montserrat" w:cs="Calibri"/>
                <w:b/>
                <w:bCs/>
                <w:sz w:val="16"/>
                <w:szCs w:val="16"/>
                <w:lang w:eastAsia="es-MX"/>
              </w:rPr>
            </w:pPr>
          </w:p>
        </w:tc>
        <w:tc>
          <w:tcPr>
            <w:tcW w:w="951" w:type="pct"/>
            <w:vMerge/>
            <w:tcBorders>
              <w:top w:val="single" w:sz="4" w:space="0" w:color="auto"/>
              <w:left w:val="single" w:sz="4" w:space="0" w:color="auto"/>
              <w:bottom w:val="single" w:sz="4" w:space="0" w:color="auto"/>
              <w:right w:val="single" w:sz="4" w:space="0" w:color="auto"/>
            </w:tcBorders>
            <w:vAlign w:val="center"/>
            <w:hideMark/>
          </w:tcPr>
          <w:p w:rsidR="00FF09D4" w:rsidRPr="005365D3" w:rsidRDefault="00FF09D4" w:rsidP="00FF09D4">
            <w:pPr>
              <w:rPr>
                <w:rFonts w:ascii="Montserrat" w:eastAsia="Times New Roman" w:hAnsi="Montserrat" w:cs="Calibri"/>
                <w:b/>
                <w:bCs/>
                <w:sz w:val="16"/>
                <w:szCs w:val="16"/>
                <w:lang w:eastAsia="es-MX"/>
              </w:rPr>
            </w:pPr>
          </w:p>
        </w:tc>
      </w:tr>
      <w:tr w:rsidR="00374577" w:rsidRPr="005365D3" w:rsidTr="00BC197F">
        <w:trPr>
          <w:trHeight w:val="30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16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4. NORMAS OFICIALES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SEGUNDO PÁRRAFO</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Se solicita amablemente a la convocante nos permita insertar nuestras condiciones comerciales para todo aquello que no </w:t>
            </w:r>
            <w:proofErr w:type="spellStart"/>
            <w:r w:rsidRPr="005365D3">
              <w:rPr>
                <w:rFonts w:ascii="Montserrat" w:hAnsi="Montserrat" w:cs="Arial"/>
                <w:sz w:val="16"/>
                <w:szCs w:val="16"/>
                <w:lang w:eastAsia="es-MX"/>
              </w:rPr>
              <w:t>este</w:t>
            </w:r>
            <w:proofErr w:type="spellEnd"/>
            <w:r w:rsidRPr="005365D3">
              <w:rPr>
                <w:rFonts w:ascii="Montserrat" w:hAnsi="Montserrat" w:cs="Arial"/>
                <w:sz w:val="16"/>
                <w:szCs w:val="16"/>
                <w:lang w:eastAsia="es-MX"/>
              </w:rPr>
              <w:t xml:space="preserve"> </w:t>
            </w:r>
            <w:r w:rsidRPr="005365D3">
              <w:rPr>
                <w:rFonts w:ascii="Montserrat" w:hAnsi="Montserrat" w:cs="Arial"/>
                <w:sz w:val="16"/>
                <w:szCs w:val="16"/>
                <w:lang w:eastAsia="es-MX"/>
              </w:rPr>
              <w:lastRenderedPageBreak/>
              <w:t>estipulado en las bases, anexos y listados, sin que estas se contrapongan a lo ya dispuesto en dichos documentos.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 xml:space="preserve">La convocante aclara que podrá adjuntar las condiciones generales, en </w:t>
            </w:r>
            <w:r w:rsidRPr="005365D3">
              <w:rPr>
                <w:rFonts w:ascii="Montserrat" w:eastAsia="Times New Roman" w:hAnsi="Montserrat" w:cs="Calibri"/>
                <w:sz w:val="16"/>
                <w:szCs w:val="16"/>
                <w:lang w:eastAsia="es-MX"/>
              </w:rPr>
              <w:lastRenderedPageBreak/>
              <w:t>términos de lo establecido en el numeral 33 de las condiciones especiales de la presente convocatoria.</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2</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16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9. MODELO DE CONTRATO</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Solicitamos amablemente a la convocante nos confirme que el Anexo 16 “Modelo de Contrato” es únicamente de carácter informativo por lo que no será causa de </w:t>
            </w:r>
            <w:proofErr w:type="spellStart"/>
            <w:r w:rsidRPr="005365D3">
              <w:rPr>
                <w:rFonts w:ascii="Montserrat" w:hAnsi="Montserrat" w:cs="Arial"/>
                <w:sz w:val="16"/>
                <w:szCs w:val="16"/>
                <w:lang w:eastAsia="es-MX"/>
              </w:rPr>
              <w:t>desechamiento</w:t>
            </w:r>
            <w:proofErr w:type="spellEnd"/>
            <w:r w:rsidRPr="005365D3">
              <w:rPr>
                <w:rFonts w:ascii="Montserrat" w:hAnsi="Montserrat" w:cs="Arial"/>
                <w:sz w:val="16"/>
                <w:szCs w:val="16"/>
                <w:lang w:eastAsia="es-MX"/>
              </w:rPr>
              <w:t xml:space="preserve"> el no presentarlo dentro de la propuesta técnica de mi representada.</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0F0750"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es correcta su apreciación.</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3</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17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2.3.</w:t>
            </w:r>
            <w:r w:rsidRPr="005365D3">
              <w:rPr>
                <w:rFonts w:ascii="Montserrat" w:hAnsi="Montserrat" w:cs="Arial"/>
                <w:sz w:val="16"/>
                <w:szCs w:val="16"/>
                <w:lang w:eastAsia="es-MX"/>
              </w:rPr>
              <w:tab/>
              <w:t>JUNTA DE ACLARACIONES A LA CONVOCATORIA.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Se solicita amablemente a la convocante confirmar que para la presentación de nuestra propuesta técnica y propuesta económica se permitirá presentar una carta bajo protesta de decir verdad en donde se aceptan todas las modificaciones derivadas de la junta de aclaraciones, sin ser necesario tener que insertar dichas modificaciones en la propuesta técnica, propuesta económica, documentación legal y administrativa adjuntando una copia de la junta de aclaraciones firmada por el representante legal. </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DB4C43"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acepta la presentación del escrito “bajo protesta de decir verdad” en donde acepta todas las modificaciones derivadas de la Junta de Aclaraciones.</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4</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17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2.3.</w:t>
            </w:r>
            <w:r w:rsidRPr="005365D3">
              <w:rPr>
                <w:rFonts w:ascii="Montserrat" w:hAnsi="Montserrat" w:cs="Arial"/>
                <w:sz w:val="16"/>
                <w:szCs w:val="16"/>
                <w:lang w:eastAsia="es-MX"/>
              </w:rPr>
              <w:tab/>
              <w:t>JUNTA DE ACLARACIONES A LA CONVOCATORIA.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Para el supuesto de ser negativa la pregunta inmediata anterior se solicita amablemente a la convocante nos proporcione el acta de junta de aclaraciones en formato editable (WORD .DOC); esto con la finalidad de evitar errores de transcripción.</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1C3A4B"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que una vez finalizada la Junta de Aclaraciones se proporcionará en formato Word y </w:t>
            </w:r>
            <w:proofErr w:type="spellStart"/>
            <w:r w:rsidRPr="005365D3">
              <w:rPr>
                <w:rFonts w:ascii="Montserrat" w:eastAsia="Times New Roman" w:hAnsi="Montserrat" w:cs="Calibri"/>
                <w:sz w:val="16"/>
                <w:szCs w:val="16"/>
                <w:lang w:eastAsia="es-MX"/>
              </w:rPr>
              <w:t>pdf</w:t>
            </w:r>
            <w:proofErr w:type="spellEnd"/>
            <w:r w:rsidRPr="005365D3">
              <w:rPr>
                <w:rFonts w:ascii="Montserrat" w:eastAsia="Times New Roman" w:hAnsi="Montserrat" w:cs="Calibri"/>
                <w:sz w:val="16"/>
                <w:szCs w:val="16"/>
                <w:lang w:eastAsia="es-MX"/>
              </w:rPr>
              <w:t xml:space="preserve"> dicha acta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5</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23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2.7.</w:t>
            </w:r>
            <w:r w:rsidRPr="005365D3">
              <w:rPr>
                <w:rFonts w:ascii="Montserrat" w:hAnsi="Montserrat" w:cs="Arial"/>
                <w:sz w:val="16"/>
                <w:szCs w:val="16"/>
                <w:lang w:eastAsia="es-MX"/>
              </w:rPr>
              <w:tab/>
              <w:t>FIRMA DEL CONTRATO.</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Se solicita amablemente a la convocante que en caso de que mi representada resulte adjudicada y de conformidad con la resolución por la que se expiden las </w:t>
            </w:r>
            <w:r w:rsidRPr="005365D3">
              <w:rPr>
                <w:rFonts w:ascii="Montserrat" w:hAnsi="Montserrat" w:cs="Arial"/>
                <w:sz w:val="16"/>
                <w:szCs w:val="16"/>
                <w:lang w:eastAsia="es-MX"/>
              </w:rPr>
              <w:lastRenderedPageBreak/>
              <w:t>disposiciones de carácter general a que se refiere el artículo 492 de la Ley de Instituciones de Seguros y Fianzas previamente a la emisión de la póliza deberá de proporcionar copia de los siguientes documentos:</w:t>
            </w:r>
          </w:p>
          <w:p w:rsidR="00374577" w:rsidRPr="005365D3" w:rsidRDefault="00374577" w:rsidP="00BC197F">
            <w:pPr>
              <w:jc w:val="both"/>
              <w:rPr>
                <w:rFonts w:ascii="Montserrat" w:hAnsi="Montserrat" w:cs="Arial"/>
                <w:sz w:val="16"/>
                <w:szCs w:val="16"/>
                <w:lang w:eastAsia="es-MX"/>
              </w:rPr>
            </w:pP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w:t>
            </w:r>
            <w:r w:rsidRPr="005365D3">
              <w:rPr>
                <w:rFonts w:ascii="Montserrat" w:hAnsi="Montserrat" w:cs="Arial"/>
                <w:sz w:val="16"/>
                <w:szCs w:val="16"/>
                <w:lang w:eastAsia="es-MX"/>
              </w:rPr>
              <w:tab/>
              <w:t>Decreto de creación de la dependencia convocante.</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w:t>
            </w:r>
            <w:r w:rsidRPr="005365D3">
              <w:rPr>
                <w:rFonts w:ascii="Montserrat" w:hAnsi="Montserrat" w:cs="Arial"/>
                <w:sz w:val="16"/>
                <w:szCs w:val="16"/>
                <w:lang w:eastAsia="es-MX"/>
              </w:rPr>
              <w:tab/>
              <w:t xml:space="preserve">Documento mediante el cual el(los) representante(s) </w:t>
            </w:r>
            <w:proofErr w:type="gramStart"/>
            <w:r w:rsidRPr="005365D3">
              <w:rPr>
                <w:rFonts w:ascii="Montserrat" w:hAnsi="Montserrat" w:cs="Arial"/>
                <w:sz w:val="16"/>
                <w:szCs w:val="16"/>
                <w:lang w:eastAsia="es-MX"/>
              </w:rPr>
              <w:t>legal(</w:t>
            </w:r>
            <w:proofErr w:type="gramEnd"/>
            <w:r w:rsidRPr="005365D3">
              <w:rPr>
                <w:rFonts w:ascii="Montserrat" w:hAnsi="Montserrat" w:cs="Arial"/>
                <w:sz w:val="16"/>
                <w:szCs w:val="16"/>
                <w:lang w:eastAsia="es-MX"/>
              </w:rPr>
              <w:t>les) y/o el servidor autorizado acrediten(n) su(s) facultad(es) para representar a la dependencia.</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w:t>
            </w:r>
            <w:r w:rsidRPr="005365D3">
              <w:rPr>
                <w:rFonts w:ascii="Montserrat" w:hAnsi="Montserrat" w:cs="Arial"/>
                <w:sz w:val="16"/>
                <w:szCs w:val="16"/>
                <w:lang w:eastAsia="es-MX"/>
              </w:rPr>
              <w:tab/>
              <w:t>Copia de identificación oficial del representante legal de la dependencia (credencial para votar, pasaporte, cedula profesional)</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w:t>
            </w:r>
            <w:r w:rsidRPr="005365D3">
              <w:rPr>
                <w:rFonts w:ascii="Montserrat" w:hAnsi="Montserrat" w:cs="Arial"/>
                <w:sz w:val="16"/>
                <w:szCs w:val="16"/>
                <w:lang w:eastAsia="es-MX"/>
              </w:rPr>
              <w:tab/>
              <w:t>Registro federal de contribuyentes.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w:t>
            </w:r>
            <w:r w:rsidRPr="005365D3">
              <w:rPr>
                <w:rFonts w:ascii="Montserrat" w:hAnsi="Montserrat" w:cs="Arial"/>
                <w:sz w:val="16"/>
                <w:szCs w:val="16"/>
                <w:lang w:eastAsia="es-MX"/>
              </w:rPr>
              <w:tab/>
              <w:t>Comprobante de domicilio de la dependencia convocante con no más de 3 meses de antigüedad a la fecha de firma del contrato (recibo de luz, de telefonía, impuesto predial, o de derechos por suministro de agua: estados de cuenta bancarios) o bien el contrato de arrendamiento registrado ante la autoridad fiscal competente.</w:t>
            </w:r>
          </w:p>
          <w:p w:rsidR="00374577" w:rsidRPr="005365D3" w:rsidRDefault="00374577" w:rsidP="00BC197F">
            <w:pPr>
              <w:jc w:val="both"/>
              <w:rPr>
                <w:rFonts w:ascii="Montserrat" w:hAnsi="Montserrat" w:cs="Arial"/>
                <w:sz w:val="16"/>
                <w:szCs w:val="16"/>
                <w:lang w:eastAsia="es-MX"/>
              </w:rPr>
            </w:pP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1C3A4B"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 xml:space="preserve">La convocante señala que en caso de resultar adjudicado, se proporcionará la mencionada </w:t>
            </w:r>
            <w:r w:rsidRPr="005365D3">
              <w:rPr>
                <w:rFonts w:ascii="Montserrat" w:eastAsia="Times New Roman" w:hAnsi="Montserrat" w:cs="Calibri"/>
                <w:sz w:val="16"/>
                <w:szCs w:val="16"/>
                <w:lang w:eastAsia="es-MX"/>
              </w:rPr>
              <w:lastRenderedPageBreak/>
              <w:t>información.</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6</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28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7. ACREDITACIÓN DE LA EXISTENCIA LEGAL DEL LICITANTE.</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DE LA PERSONA MORAL: , PRIMERA VIÑETA</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confirmar que el requisito se cumple presentando</w:t>
            </w:r>
            <w:r w:rsidRPr="005365D3">
              <w:rPr>
                <w:rFonts w:ascii="Montserrat" w:hAnsi="Montserrat"/>
                <w:sz w:val="16"/>
                <w:szCs w:val="16"/>
              </w:rPr>
              <w:t xml:space="preserve"> </w:t>
            </w:r>
            <w:r w:rsidRPr="005365D3">
              <w:rPr>
                <w:rFonts w:ascii="Montserrat" w:hAnsi="Montserrat" w:cs="Arial"/>
                <w:sz w:val="16"/>
                <w:szCs w:val="16"/>
                <w:lang w:eastAsia="es-MX"/>
              </w:rPr>
              <w:t>Acta constitutiva y su última modificación que es el documento que contiene todas las modificaciones realizadas al acta constitutiva.</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1C3A4B" w:rsidP="002E279A">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deberá adjuntar el acta constitutiva con sus modificaciones y el poder notarial del representante o apoderado legal con su debido folio mercantil a fin de validar dichos instrumentos notariales.</w:t>
            </w:r>
          </w:p>
        </w:tc>
      </w:tr>
      <w:tr w:rsidR="00374577" w:rsidRPr="005365D3" w:rsidTr="00BC197F">
        <w:trPr>
          <w:trHeight w:val="243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7</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98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19.-PROCEDIMIENTO EN CASO DE SINIESTROS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PAGO EN ESPECIE</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confirme que la factura derivada de este acto será expedida a nombre de la Aseguradora y esta a su vez podrá proceder a una transferencia de derechos posteriormente a la CONAFOR; esto en estricto apego a las disposiciones legales fiscales y de seguros que regulan a estas.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se acepta su propuesta, y que se deberá apegar a lo establecido en el numeral 19 de las condiciones especiales de la presente convocatoria.</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8</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98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20.-ANTICIPO DE PAGO DE PÉRDIDAS.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confirme que respecto a las penalizaciones que refiere a indemnizar 30% como adelanto, esta se llevara a cabo siempre y cuando haya información suficiente para determinar la pérdida y sea analizado por el despacho de ajuste o peritos asignados al caso.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es correcta su apreciación, y que se deberá apegar a lo establecido en el numeral 20 de las condiciones especiales de la presente convocatoria.</w:t>
            </w:r>
          </w:p>
        </w:tc>
      </w:tr>
      <w:tr w:rsidR="00374577" w:rsidRPr="005365D3" w:rsidTr="00BC197F">
        <w:trPr>
          <w:trHeight w:val="162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9</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108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CUBIERTOS.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Se solicita amablemente el listado de ubicaciones, dirección de riegos individual, el desglose de su suma asegura por </w:t>
            </w:r>
            <w:proofErr w:type="gramStart"/>
            <w:r w:rsidRPr="005365D3">
              <w:rPr>
                <w:rFonts w:ascii="Montserrat" w:hAnsi="Montserrat" w:cs="Arial"/>
                <w:sz w:val="16"/>
                <w:szCs w:val="16"/>
                <w:lang w:eastAsia="es-MX"/>
              </w:rPr>
              <w:t>edificio contenidos y perdida consecuencial</w:t>
            </w:r>
            <w:proofErr w:type="gramEnd"/>
            <w:r w:rsidRPr="005365D3">
              <w:rPr>
                <w:rFonts w:ascii="Montserrat" w:hAnsi="Montserrat" w:cs="Arial"/>
                <w:sz w:val="16"/>
                <w:szCs w:val="16"/>
                <w:lang w:eastAsia="es-MX"/>
              </w:rPr>
              <w:t>.</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ubicaciones y valor de los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10</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108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CUBIERTOS.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CONTENIDOS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Se solicita amablemente el listado de contenidos por ubicación, con </w:t>
            </w:r>
            <w:proofErr w:type="spellStart"/>
            <w:r w:rsidRPr="005365D3">
              <w:rPr>
                <w:rFonts w:ascii="Montserrat" w:hAnsi="Montserrat" w:cs="Arial"/>
                <w:sz w:val="16"/>
                <w:szCs w:val="16"/>
                <w:lang w:eastAsia="es-MX"/>
              </w:rPr>
              <w:t>numero</w:t>
            </w:r>
            <w:proofErr w:type="spellEnd"/>
            <w:r w:rsidRPr="005365D3">
              <w:rPr>
                <w:rFonts w:ascii="Montserrat" w:hAnsi="Montserrat" w:cs="Arial"/>
                <w:sz w:val="16"/>
                <w:szCs w:val="16"/>
                <w:lang w:eastAsia="es-MX"/>
              </w:rPr>
              <w:t xml:space="preserve"> de inventario y valores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de contenidos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11</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118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3.-LÍMITE MÁXIMO DE RESPONSABILIDAD.</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TERCER PÁRRAFO</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indicar el número de cajones de estacionamiento por ubicación.</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pondrá a</w:t>
            </w:r>
          </w:p>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Disposición la información con la que se cuenta en el Sistema</w:t>
            </w:r>
          </w:p>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de Compras</w:t>
            </w:r>
          </w:p>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Gubernamentales</w:t>
            </w:r>
          </w:p>
          <w:p w:rsidR="00D563CE" w:rsidRPr="005365D3" w:rsidRDefault="00D563CE" w:rsidP="00D563CE">
            <w:pPr>
              <w:jc w:val="center"/>
              <w:rPr>
                <w:rFonts w:ascii="Montserrat" w:eastAsia="Times New Roman" w:hAnsi="Montserrat" w:cs="Calibri"/>
                <w:sz w:val="16"/>
                <w:szCs w:val="16"/>
                <w:lang w:eastAsia="es-MX"/>
              </w:rPr>
            </w:pP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xml:space="preserve">, </w:t>
            </w:r>
          </w:p>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al</w:t>
            </w:r>
          </w:p>
          <w:p w:rsidR="00D563CE"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finalizar la presente junta de</w:t>
            </w:r>
          </w:p>
          <w:p w:rsidR="00374577" w:rsidRPr="005365D3" w:rsidRDefault="00D563CE" w:rsidP="00D563C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Aclaraciones.</w:t>
            </w:r>
          </w:p>
        </w:tc>
      </w:tr>
      <w:tr w:rsidR="00374577" w:rsidRPr="005365D3" w:rsidTr="00BC197F">
        <w:trPr>
          <w:trHeight w:val="81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12</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118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3.-LÍMITE MÁXIMO DE RESPONSABILIDAD.</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TERCER PÁRRAFO</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indicar las medidas de seguridad para los estacionamientos.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tendrá un control en los accesos a los inmuebles objeto de aseguramiento del presente procedimiento de contratación.</w:t>
            </w:r>
          </w:p>
        </w:tc>
      </w:tr>
      <w:tr w:rsidR="00374577" w:rsidRPr="005365D3" w:rsidTr="00BC197F">
        <w:trPr>
          <w:trHeight w:val="964"/>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13</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119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3.-LÍMITE MÁXIMO DE RESPONSABILIDAD.</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TERCER PÁRRAFO</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comparta el listado de vehículos del cual requiere cobertura de responsabilidad ocupante o la obligatoria del viajero.</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el listado correspondiente de acuerdo a los registros de la Entidad,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1336"/>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14</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119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3.-LÍMITE MÁXIMO DE RESPONSABILIDAD.</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TERCER PÁRRAFO</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En alcance de la pregunta inmediata anterior, solicitamos amablemente nos indique para cuantos asientos de pasajero es requerida la cobertura de responsabilidad ocupante o la obligatoria del viajero.</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la información solicitada en el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15</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124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IV.-TRANSPORTES CARGA.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proporcionar el listado real de embarques realizados durante la vigencia que concluye.</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AA788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no se cuenta con dicha información.</w:t>
            </w:r>
          </w:p>
        </w:tc>
      </w:tr>
      <w:tr w:rsidR="00374577" w:rsidRPr="005365D3" w:rsidTr="00BC197F">
        <w:trPr>
          <w:trHeight w:val="81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16</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124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IV.-TRANSPORTES CARGA.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confirmar a 50 traslados el pronóstico anual de embarques para esta nueva vigencia.</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AA788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es correcta su apreciación</w:t>
            </w:r>
          </w:p>
        </w:tc>
      </w:tr>
      <w:tr w:rsidR="00374577" w:rsidRPr="005365D3" w:rsidTr="00BC197F">
        <w:trPr>
          <w:trHeight w:val="315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17</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124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IV.-TRANSPORTES CARGA.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Límite máximo por embarque: se realizan diversos traslados a las diferentes ubicaciones de “LA CONAFOR” con un valor máximo por embarque de un mínimo de 100 cien pesos 00/100 M.N. hasta $400,000.00 cuatrocientos mil pesos 00/100 M.N.; con un estimado anual de 50 traslados por año en donde el porcentaje de un 70% de embarques con valor inferior a los $50,000.00 cincuenta mil pesos 00/100 M.N.</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Solicitamos a la convocante aclarar “un 70% de embarques con valor inferior a los $50,000.00 cincuenta mil pesos 00/100 M.N.”  "Al respecto el resto 30% </w:t>
            </w:r>
            <w:proofErr w:type="spellStart"/>
            <w:r w:rsidRPr="005365D3">
              <w:rPr>
                <w:rFonts w:ascii="Montserrat" w:hAnsi="Montserrat" w:cs="Arial"/>
                <w:sz w:val="16"/>
                <w:szCs w:val="16"/>
                <w:lang w:eastAsia="es-MX"/>
              </w:rPr>
              <w:t>sera</w:t>
            </w:r>
            <w:proofErr w:type="spellEnd"/>
            <w:r w:rsidRPr="005365D3">
              <w:rPr>
                <w:rFonts w:ascii="Montserrat" w:hAnsi="Montserrat" w:cs="Arial"/>
                <w:sz w:val="16"/>
                <w:szCs w:val="16"/>
                <w:lang w:eastAsia="es-MX"/>
              </w:rPr>
              <w:t xml:space="preserve"> de hasta $400,000.00 cuatrocientos mil pesos 00/100 M.N." </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confirmar</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AA788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es correcta su apreciación.</w:t>
            </w:r>
          </w:p>
        </w:tc>
      </w:tr>
      <w:tr w:rsidR="00374577" w:rsidRPr="005365D3" w:rsidTr="00BC197F">
        <w:trPr>
          <w:trHeight w:val="135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18</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124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IV.-TRANSPORTES CARGA.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Solicitamos amablemente a la convocante nos confirme cuál es el Límite Máximo por Embarque, los $ 400,000.00M.N. </w:t>
            </w:r>
            <w:proofErr w:type="gramStart"/>
            <w:r w:rsidRPr="005365D3">
              <w:rPr>
                <w:rFonts w:ascii="Montserrat" w:hAnsi="Montserrat" w:cs="Arial"/>
                <w:sz w:val="16"/>
                <w:szCs w:val="16"/>
                <w:lang w:eastAsia="es-MX"/>
              </w:rPr>
              <w:t>que</w:t>
            </w:r>
            <w:proofErr w:type="gramEnd"/>
            <w:r w:rsidRPr="005365D3">
              <w:rPr>
                <w:rFonts w:ascii="Montserrat" w:hAnsi="Montserrat" w:cs="Arial"/>
                <w:sz w:val="16"/>
                <w:szCs w:val="16"/>
                <w:lang w:eastAsia="es-MX"/>
              </w:rPr>
              <w:t xml:space="preserve"> indican en el texto de la pregunta asentado anteriormente o los $ 50,000.00 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BC197F" w:rsidRPr="005365D3" w:rsidRDefault="00BC197F" w:rsidP="00BC197F">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el límite máximo de responsabilidad será de $400,000.00 por embarque y por evento de conformidad con lo establecido en la sección IV, punto 2 de las condiciones especiales de la presente convocatoria.</w:t>
            </w:r>
          </w:p>
          <w:p w:rsidR="00374577" w:rsidRPr="005365D3" w:rsidRDefault="00374577" w:rsidP="0052761E">
            <w:pPr>
              <w:jc w:val="center"/>
              <w:rPr>
                <w:rFonts w:ascii="Montserrat" w:eastAsia="Times New Roman" w:hAnsi="Montserrat" w:cs="Calibri"/>
                <w:sz w:val="16"/>
                <w:szCs w:val="16"/>
                <w:lang w:eastAsia="es-MX"/>
              </w:rPr>
            </w:pP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19</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126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V.- OBJETOS RAROS O DE ARTE, DE DIFÍCIL O IMPOSIBLE REPOSICIÓN</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 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Obras de arte. Favor de proporcionar el Listado de obras de artes con detalle y valores. Así como de ser posible el ultimo avalúo de estas.</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BC197F">
            <w:pPr>
              <w:jc w:val="both"/>
              <w:rPr>
                <w:rFonts w:ascii="Montserrat" w:hAnsi="Montserrat" w:cs="Arial"/>
                <w:sz w:val="16"/>
                <w:szCs w:val="16"/>
                <w:lang w:eastAsia="es-MX"/>
              </w:rPr>
            </w:pPr>
            <w:r w:rsidRPr="005365D3">
              <w:rPr>
                <w:rFonts w:ascii="Montserrat" w:eastAsia="Times New Roman" w:hAnsi="Montserrat" w:cs="Calibri"/>
                <w:sz w:val="16"/>
                <w:szCs w:val="16"/>
                <w:lang w:eastAsia="es-MX"/>
              </w:rPr>
              <w:t>La convocante proporcionará el listado de contenidos de acuerdo a los registros de la Entidad, a través del sistema de Compras</w:t>
            </w:r>
            <w:r w:rsidRPr="005365D3">
              <w:rPr>
                <w:rFonts w:ascii="Montserrat" w:hAnsi="Montserrat" w:cs="Arial"/>
                <w:sz w:val="16"/>
                <w:szCs w:val="16"/>
                <w:lang w:eastAsia="es-MX"/>
              </w:rPr>
              <w:t xml:space="preserve"> </w:t>
            </w:r>
            <w:r w:rsidRPr="005365D3">
              <w:rPr>
                <w:rFonts w:ascii="Montserrat" w:eastAsia="Times New Roman" w:hAnsi="Montserrat" w:cs="Calibri"/>
                <w:sz w:val="16"/>
                <w:szCs w:val="16"/>
                <w:lang w:eastAsia="es-MX"/>
              </w:rPr>
              <w:t xml:space="preserve">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135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20</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135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X.- PÓLIZA DE LANCHAS.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 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indicar la suma asegurada para Embarcaciones.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E16A89">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deberá apegar a lo establecido en la sección X, punto 2 de las condiciones especiales de la presente convocatoria.</w:t>
            </w:r>
          </w:p>
        </w:tc>
      </w:tr>
      <w:tr w:rsidR="00374577" w:rsidRPr="005365D3" w:rsidTr="00BC197F">
        <w:trPr>
          <w:trHeight w:val="108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21</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135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SECCIÓN X.- PÓLIZA DE LANCHAS.</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ESPECIFICACIÓN DE COBERTURAS. 1.-BIENES AMPARADOS.</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favor de brindar el listado de embarcaciones que se consideran para esta vigencia.</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BC197F"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proporcionará  la información solicitada  a través del sistema de Compras Gubernamentales </w:t>
            </w:r>
            <w:proofErr w:type="spellStart"/>
            <w:r w:rsidRPr="005365D3">
              <w:rPr>
                <w:rFonts w:ascii="Montserrat" w:eastAsia="Times New Roman" w:hAnsi="Montserrat" w:cs="Calibri"/>
                <w:sz w:val="16"/>
                <w:szCs w:val="16"/>
                <w:lang w:eastAsia="es-MX"/>
              </w:rPr>
              <w:t>CompraNet</w:t>
            </w:r>
            <w:proofErr w:type="spellEnd"/>
            <w:r w:rsidRPr="005365D3">
              <w:rPr>
                <w:rFonts w:ascii="Montserrat" w:eastAsia="Times New Roman" w:hAnsi="Montserrat" w:cs="Calibri"/>
                <w:sz w:val="16"/>
                <w:szCs w:val="16"/>
                <w:lang w:eastAsia="es-MX"/>
              </w:rPr>
              <w:t>, al finalizar la presente junta de aclaraciones.</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22</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137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CONDICIONES ESPECIALES, SU NO PRESENTACIÓN Y/O ACREDITACIÓN ES MOTIVO DE DESCALIFICACIÓN Y DESECHAMIENTO DE SU PROPUESTA PARA ESTA PARTIDA.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1.- ÍNDICE DE COBERTURA DE BASE DE INVERSIÓN</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confirme que, para no limitar la libre participación, se cumple el requisito presentando un Índice de Cobertura de Base de Inversión igual o mayor a 1.05 con corte a diciembre de 2021 comprobado con la información oficial que al efecto emite la Secretaría de Hacienda y Crédito Público a través del portal de internet de la Comisión Nacional de Seguros y Fianzas.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Lo anterior, debido a que la calificación mínima solicitada por la Comisión Nacional de Seguros y Fianzas es 1.05, y de acuerdo a lo señalado por esta Institución: “Cuando este índice es mayor o igual a uno significa que las inversiones cubren la Base de </w:t>
            </w:r>
            <w:r w:rsidRPr="005365D3">
              <w:rPr>
                <w:rFonts w:ascii="Montserrat" w:hAnsi="Montserrat" w:cs="Arial"/>
                <w:sz w:val="16"/>
                <w:szCs w:val="16"/>
                <w:lang w:eastAsia="es-MX"/>
              </w:rPr>
              <w:lastRenderedPageBreak/>
              <w:t>Inversión y que la institución mantiene recursos suficientes para respaldar sus obligaciones; en caso de ser menor a uno la institución no cuenta con inversiones suficientes que cumplen con los requisitos de seguridad y liquidez para respaldar sus reservas técnicas.”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910C87" w:rsidP="00E16A89">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La convocante aclara que de conformidad a lo establecido por la Comisión Nacional de Seguros y Fianzas el Índice de Cobertura de Base de Inversión será igual o mayor a 1.05.</w:t>
            </w:r>
          </w:p>
        </w:tc>
      </w:tr>
      <w:tr w:rsidR="00374577" w:rsidRPr="005365D3" w:rsidTr="00BC197F">
        <w:trPr>
          <w:trHeight w:val="54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23</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139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CONDICIONES ESPECIALES, SU NO PRESENTACIÓN Y/O ACREDITACIÓN ES MOTIVO DE DESCALIFICACIÓN Y DESECHAMIENTO DE SU PROPUESTA PARA ESTA PARTIDA.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7.- CARTA DE NO ADEUDO. </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proporcione los datos de la persona o funcionario responsable de la CONAFOR a la que se solicitara la Carta de No Adeudo.</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aclara que las cartas de no adeudo deberán ser solicitadas a la Gerencia de Recursos Materiales de la CONAFOR.</w:t>
            </w:r>
          </w:p>
        </w:tc>
      </w:tr>
      <w:tr w:rsidR="00374577" w:rsidRPr="005365D3" w:rsidTr="00BC197F">
        <w:trPr>
          <w:trHeight w:val="81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24</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139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CONDICIONES ESPECIALES, SU NO PRESENTACIÓN Y/O ACREDITACIÓN ES MOTIVO DE DESCALIFICACIÓN Y DESECHAMIENTO DE SU PROPUESTA PARA ESTA PARTIDA.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8.- DOS CARTAS DE RECOMENDACIÓN</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confirme que, debido a que el actual procedimiento de licitación es de manera electrónica, el requisito se cumple presentando al menos dos cartas de recomendación en copia simple, de contratantes/ asegurados; una de ellas del sector gubernamental y otra del sector privado.</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910C87"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precisa que se podrá remitir de manera electrónica, no obstante la firma de los documentos deberá ser autógrafa.</w:t>
            </w:r>
          </w:p>
        </w:tc>
      </w:tr>
      <w:tr w:rsidR="00374577" w:rsidRPr="005365D3" w:rsidTr="00BC197F">
        <w:trPr>
          <w:trHeight w:val="81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25</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139 Y 140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CONDICIONES ESPECIALES, SU NO PRESENTACIÓN Y/O ACREDITACIÓN ES MOTIVO DE DESCALIFICACIÓN Y DESECHAMIENTO DE SU </w:t>
            </w:r>
            <w:r w:rsidRPr="005365D3">
              <w:rPr>
                <w:rFonts w:ascii="Montserrat" w:hAnsi="Montserrat" w:cs="Arial"/>
                <w:sz w:val="16"/>
                <w:szCs w:val="16"/>
                <w:lang w:eastAsia="es-MX"/>
              </w:rPr>
              <w:lastRenderedPageBreak/>
              <w:t>PROPUESTA PARA ESTA PARTIDA.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lastRenderedPageBreak/>
              <w:t>NÚMEROS DEL 9 AL 15</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Solicitamos amablemente a la convocante nos confirme que, para los temas de reaseguro, se podrá presentar como parte de nuestra propuesta técnica un escrito manifestando bajo protesta de decir verdad que mi representada cuenta con la suficiente capacidad financiera para asumir el riesgo total de la póliza sin originar causa de </w:t>
            </w:r>
            <w:proofErr w:type="spellStart"/>
            <w:r w:rsidRPr="005365D3">
              <w:rPr>
                <w:rFonts w:ascii="Montserrat" w:hAnsi="Montserrat" w:cs="Arial"/>
                <w:sz w:val="16"/>
                <w:szCs w:val="16"/>
                <w:lang w:eastAsia="es-MX"/>
              </w:rPr>
              <w:t>desechamiento</w:t>
            </w:r>
            <w:proofErr w:type="spellEnd"/>
            <w:r w:rsidRPr="005365D3">
              <w:rPr>
                <w:rFonts w:ascii="Montserrat" w:hAnsi="Montserrat" w:cs="Arial"/>
                <w:sz w:val="16"/>
                <w:szCs w:val="16"/>
                <w:lang w:eastAsia="es-MX"/>
              </w:rPr>
              <w:t>.</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lastRenderedPageBreak/>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910C87" w:rsidRPr="005365D3" w:rsidRDefault="00910C87" w:rsidP="00910C87">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lastRenderedPageBreak/>
              <w:t xml:space="preserve">La convocante precisa que como parte la propuesta técnica, podrá presentar un escrito manifestando bajo protesta de decir verdad que la compañía aseguradora cuenta con la suficiente </w:t>
            </w:r>
            <w:r w:rsidRPr="005365D3">
              <w:rPr>
                <w:rFonts w:ascii="Montserrat" w:eastAsia="Times New Roman" w:hAnsi="Montserrat" w:cs="Calibri"/>
                <w:sz w:val="16"/>
                <w:szCs w:val="16"/>
                <w:lang w:eastAsia="es-MX"/>
              </w:rPr>
              <w:lastRenderedPageBreak/>
              <w:t xml:space="preserve">capacidad financiera para asumir el riesgo total de la póliza sin originar causa de </w:t>
            </w:r>
            <w:proofErr w:type="spellStart"/>
            <w:r w:rsidRPr="005365D3">
              <w:rPr>
                <w:rFonts w:ascii="Montserrat" w:eastAsia="Times New Roman" w:hAnsi="Montserrat" w:cs="Calibri"/>
                <w:sz w:val="16"/>
                <w:szCs w:val="16"/>
                <w:lang w:eastAsia="es-MX"/>
              </w:rPr>
              <w:t>desechamiento</w:t>
            </w:r>
            <w:proofErr w:type="spellEnd"/>
            <w:r w:rsidRPr="005365D3">
              <w:rPr>
                <w:rFonts w:ascii="Montserrat" w:eastAsia="Times New Roman" w:hAnsi="Montserrat" w:cs="Calibri"/>
                <w:sz w:val="16"/>
                <w:szCs w:val="16"/>
                <w:lang w:eastAsia="es-MX"/>
              </w:rPr>
              <w:t>.</w:t>
            </w:r>
          </w:p>
          <w:p w:rsidR="00374577" w:rsidRPr="005365D3" w:rsidRDefault="00374577" w:rsidP="0052761E">
            <w:pPr>
              <w:jc w:val="center"/>
              <w:rPr>
                <w:rFonts w:ascii="Montserrat" w:eastAsia="Times New Roman" w:hAnsi="Montserrat" w:cs="Calibri"/>
                <w:sz w:val="16"/>
                <w:szCs w:val="16"/>
                <w:lang w:eastAsia="es-MX"/>
              </w:rPr>
            </w:pPr>
          </w:p>
        </w:tc>
      </w:tr>
      <w:tr w:rsidR="00374577" w:rsidRPr="005365D3" w:rsidTr="00BC197F">
        <w:trPr>
          <w:trHeight w:val="81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lastRenderedPageBreak/>
              <w:t>26</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150 Y 140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ANEXO 7 </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“MANIFESTACIÓN DE MIPYME”</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SEGUNDO RENGLÓN</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Solicitamos amablemente a la convocante nos permita modificar el anexo omitiendo el texto “y que el Registro Federal de Contribuyentes del (los) fabricante(s) de los bienes que integran mi oferta, es (son) _______ (12) _______.</w:t>
            </w:r>
            <w:proofErr w:type="gramStart"/>
            <w:r w:rsidRPr="005365D3">
              <w:rPr>
                <w:rFonts w:ascii="Montserrat" w:hAnsi="Montserrat" w:cs="Arial"/>
                <w:sz w:val="16"/>
                <w:szCs w:val="16"/>
                <w:lang w:eastAsia="es-MX"/>
              </w:rPr>
              <w:t>” ,</w:t>
            </w:r>
            <w:proofErr w:type="gramEnd"/>
            <w:r w:rsidRPr="005365D3">
              <w:rPr>
                <w:rFonts w:ascii="Montserrat" w:hAnsi="Montserrat" w:cs="Arial"/>
                <w:sz w:val="16"/>
                <w:szCs w:val="16"/>
                <w:lang w:eastAsia="es-MX"/>
              </w:rPr>
              <w:t xml:space="preserve">  debido a que el objeto de la presente licitación es la contratación de un servicio y no la adquisición de bienes.</w:t>
            </w:r>
          </w:p>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Favor de pronunciarse al respecto.</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E16A89" w:rsidP="00E16A89">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se acepta su propuesta.</w:t>
            </w:r>
          </w:p>
        </w:tc>
      </w:tr>
      <w:tr w:rsidR="00374577" w:rsidRPr="005365D3" w:rsidTr="00BC197F">
        <w:trPr>
          <w:trHeight w:val="256"/>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27</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PÁGINA 213 DE 215</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ANEXO 20 “ENCUESTA DE TRANSPARENCIA”</w:t>
            </w: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 xml:space="preserve">Solicitamos amablemente a la convocante nos confirme que el formato “Encuesta de Transparencia” es únicamente de carácter informativo por lo que no será causal de </w:t>
            </w:r>
            <w:proofErr w:type="spellStart"/>
            <w:r w:rsidRPr="005365D3">
              <w:rPr>
                <w:rFonts w:ascii="Montserrat" w:hAnsi="Montserrat" w:cs="Arial"/>
                <w:sz w:val="16"/>
                <w:szCs w:val="16"/>
                <w:lang w:eastAsia="es-MX"/>
              </w:rPr>
              <w:t>desechamiento</w:t>
            </w:r>
            <w:proofErr w:type="spellEnd"/>
            <w:r w:rsidRPr="005365D3">
              <w:rPr>
                <w:rFonts w:ascii="Montserrat" w:hAnsi="Montserrat" w:cs="Arial"/>
                <w:sz w:val="16"/>
                <w:szCs w:val="16"/>
                <w:lang w:eastAsia="es-MX"/>
              </w:rPr>
              <w:t xml:space="preserve"> el no presentarlo dentro de la propuesta técnica de mi representada.</w:t>
            </w: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E16A89" w:rsidP="0052761E">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La convocante señala que es correcta su apreciación.</w:t>
            </w:r>
          </w:p>
        </w:tc>
      </w:tr>
      <w:tr w:rsidR="00374577" w:rsidRPr="005365D3" w:rsidTr="00BC197F">
        <w:trPr>
          <w:trHeight w:val="1620"/>
        </w:trPr>
        <w:tc>
          <w:tcPr>
            <w:tcW w:w="317" w:type="pct"/>
            <w:tcBorders>
              <w:top w:val="nil"/>
              <w:left w:val="single" w:sz="4" w:space="0" w:color="auto"/>
              <w:bottom w:val="single" w:sz="4" w:space="0" w:color="auto"/>
              <w:right w:val="single" w:sz="4" w:space="0" w:color="auto"/>
            </w:tcBorders>
            <w:shd w:val="clear" w:color="auto" w:fill="auto"/>
            <w:vAlign w:val="center"/>
          </w:tcPr>
          <w:p w:rsidR="00374577" w:rsidRPr="005365D3" w:rsidRDefault="00374577" w:rsidP="00BC197F">
            <w:pPr>
              <w:jc w:val="both"/>
              <w:rPr>
                <w:rFonts w:ascii="Montserrat" w:eastAsia="Batang" w:hAnsi="Montserrat" w:cs="Adobe Devanagari"/>
                <w:b/>
                <w:bCs/>
                <w:sz w:val="18"/>
                <w:szCs w:val="20"/>
              </w:rPr>
            </w:pPr>
            <w:r w:rsidRPr="005365D3">
              <w:rPr>
                <w:rFonts w:ascii="Montserrat" w:eastAsia="Batang" w:hAnsi="Montserrat" w:cs="Adobe Devanagari"/>
                <w:b/>
                <w:bCs/>
                <w:sz w:val="18"/>
                <w:szCs w:val="20"/>
              </w:rPr>
              <w:t>28</w:t>
            </w:r>
          </w:p>
        </w:tc>
        <w:tc>
          <w:tcPr>
            <w:tcW w:w="563"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Opinión de Cumplimiento de Obligaciones Fiscales (Artículo 32-D del CFF).</w:t>
            </w:r>
          </w:p>
        </w:tc>
        <w:tc>
          <w:tcPr>
            <w:tcW w:w="77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keepNext/>
              <w:outlineLvl w:val="1"/>
              <w:rPr>
                <w:rFonts w:ascii="Montserrat" w:hAnsi="Montserrat" w:cs="Arial"/>
                <w:sz w:val="16"/>
                <w:szCs w:val="16"/>
                <w:lang w:eastAsia="es-MX"/>
              </w:rPr>
            </w:pPr>
            <w:r w:rsidRPr="005365D3">
              <w:rPr>
                <w:rFonts w:ascii="Montserrat" w:hAnsi="Montserrat" w:cs="Arial"/>
                <w:sz w:val="16"/>
                <w:szCs w:val="16"/>
                <w:lang w:eastAsia="es-MX"/>
              </w:rPr>
              <w:t>ANEXO 12 “RESOLUCIÓN MISCELÁNEA FISCAL VIGENTE (ARTÍCULO 32-D CFF)” Y/O Opinión de Cumplimiento de Obligaciones Fiscales (Artículo 32-D del CFF).</w:t>
            </w:r>
          </w:p>
          <w:p w:rsidR="00374577" w:rsidRPr="005365D3" w:rsidRDefault="00374577" w:rsidP="00BC197F">
            <w:pPr>
              <w:jc w:val="both"/>
              <w:rPr>
                <w:rFonts w:ascii="Montserrat" w:hAnsi="Montserrat" w:cs="Arial"/>
                <w:sz w:val="16"/>
                <w:szCs w:val="16"/>
                <w:lang w:eastAsia="es-MX"/>
              </w:rPr>
            </w:pPr>
          </w:p>
        </w:tc>
        <w:tc>
          <w:tcPr>
            <w:tcW w:w="915"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jc w:val="both"/>
              <w:rPr>
                <w:rFonts w:ascii="Montserrat" w:hAnsi="Montserrat" w:cs="Arial"/>
                <w:sz w:val="16"/>
                <w:szCs w:val="16"/>
                <w:lang w:eastAsia="es-MX"/>
              </w:rPr>
            </w:pPr>
            <w:r w:rsidRPr="005365D3">
              <w:rPr>
                <w:rFonts w:ascii="Montserrat" w:hAnsi="Montserrat" w:cs="Arial"/>
                <w:sz w:val="16"/>
                <w:szCs w:val="16"/>
                <w:lang w:eastAsia="es-MX"/>
              </w:rPr>
              <w:t>Opinión de Cumplimiento de Obligaciones Fiscales (Artículo 32-D del CFF).</w:t>
            </w:r>
          </w:p>
        </w:tc>
        <w:tc>
          <w:tcPr>
            <w:tcW w:w="1479" w:type="pct"/>
            <w:tcBorders>
              <w:top w:val="nil"/>
              <w:left w:val="nil"/>
              <w:bottom w:val="single" w:sz="4" w:space="0" w:color="auto"/>
              <w:right w:val="single" w:sz="4" w:space="0" w:color="auto"/>
            </w:tcBorders>
            <w:shd w:val="clear" w:color="auto" w:fill="auto"/>
            <w:vAlign w:val="center"/>
          </w:tcPr>
          <w:p w:rsidR="00374577" w:rsidRPr="005365D3" w:rsidRDefault="00374577" w:rsidP="00BC197F">
            <w:pPr>
              <w:autoSpaceDE w:val="0"/>
              <w:autoSpaceDN w:val="0"/>
              <w:adjustRightInd w:val="0"/>
              <w:jc w:val="both"/>
              <w:rPr>
                <w:rFonts w:ascii="Montserrat" w:hAnsi="Montserrat" w:cs="Arial"/>
                <w:sz w:val="16"/>
                <w:szCs w:val="16"/>
                <w:lang w:eastAsia="es-MX"/>
              </w:rPr>
            </w:pPr>
            <w:r w:rsidRPr="005365D3">
              <w:rPr>
                <w:rFonts w:ascii="Montserrat" w:hAnsi="Montserrat" w:cs="Arial"/>
                <w:sz w:val="16"/>
                <w:szCs w:val="16"/>
                <w:lang w:eastAsia="es-MX"/>
              </w:rPr>
              <w:t>De la opinión del cumplimiento de obligaciones fiscales. Favor de confirmar que se cumple este requisito anexando la aclaración que emite ante el SAT, la constancia de situación fiscal no en sentido positivo y una carta bajo protesta de decir verdad que la resolución que expide el SAT resultara favorable y positiva una vez dicha aclaración se lleve a cabo por el SAT. Favor de manifestarse al respecto.</w:t>
            </w:r>
          </w:p>
          <w:p w:rsidR="00374577" w:rsidRPr="005365D3" w:rsidRDefault="00374577" w:rsidP="00BC197F">
            <w:pPr>
              <w:jc w:val="both"/>
              <w:rPr>
                <w:rFonts w:ascii="Montserrat" w:hAnsi="Montserrat" w:cs="Arial"/>
                <w:sz w:val="16"/>
                <w:szCs w:val="16"/>
                <w:lang w:eastAsia="es-MX"/>
              </w:rPr>
            </w:pPr>
          </w:p>
        </w:tc>
        <w:tc>
          <w:tcPr>
            <w:tcW w:w="951" w:type="pct"/>
            <w:tcBorders>
              <w:top w:val="nil"/>
              <w:left w:val="nil"/>
              <w:bottom w:val="single" w:sz="4" w:space="0" w:color="auto"/>
              <w:right w:val="single" w:sz="4" w:space="0" w:color="auto"/>
            </w:tcBorders>
            <w:shd w:val="clear" w:color="auto" w:fill="auto"/>
            <w:vAlign w:val="center"/>
          </w:tcPr>
          <w:p w:rsidR="00374577" w:rsidRPr="005365D3" w:rsidRDefault="008F192C" w:rsidP="008018E5">
            <w:pPr>
              <w:jc w:val="center"/>
              <w:rPr>
                <w:rFonts w:ascii="Montserrat" w:eastAsia="Times New Roman" w:hAnsi="Montserrat" w:cs="Calibri"/>
                <w:sz w:val="16"/>
                <w:szCs w:val="16"/>
                <w:lang w:eastAsia="es-MX"/>
              </w:rPr>
            </w:pPr>
            <w:r w:rsidRPr="005365D3">
              <w:rPr>
                <w:rFonts w:ascii="Montserrat" w:eastAsia="Times New Roman" w:hAnsi="Montserrat" w:cs="Calibri"/>
                <w:sz w:val="16"/>
                <w:szCs w:val="16"/>
                <w:lang w:eastAsia="es-MX"/>
              </w:rPr>
              <w:t xml:space="preserve">La convocante señala que </w:t>
            </w:r>
            <w:r w:rsidR="008B26F3" w:rsidRPr="005365D3">
              <w:rPr>
                <w:rFonts w:ascii="Montserrat" w:eastAsia="Times New Roman" w:hAnsi="Montserrat" w:cs="Calibri"/>
                <w:sz w:val="16"/>
                <w:szCs w:val="16"/>
                <w:lang w:eastAsia="es-MX"/>
              </w:rPr>
              <w:t xml:space="preserve">no es correcta su apreciación, </w:t>
            </w:r>
            <w:r w:rsidR="008018E5" w:rsidRPr="005365D3">
              <w:rPr>
                <w:rFonts w:ascii="Montserrat" w:eastAsia="Times New Roman" w:hAnsi="Montserrat" w:cs="Calibri"/>
                <w:sz w:val="16"/>
                <w:szCs w:val="16"/>
                <w:lang w:eastAsia="es-MX"/>
              </w:rPr>
              <w:t>no obstante</w:t>
            </w:r>
            <w:r w:rsidR="008B26F3" w:rsidRPr="005365D3">
              <w:rPr>
                <w:rFonts w:ascii="Montserrat" w:eastAsia="Times New Roman" w:hAnsi="Montserrat" w:cs="Calibri"/>
                <w:sz w:val="16"/>
                <w:szCs w:val="16"/>
                <w:lang w:eastAsia="es-MX"/>
              </w:rPr>
              <w:t xml:space="preserve"> </w:t>
            </w:r>
            <w:r w:rsidRPr="005365D3">
              <w:rPr>
                <w:rFonts w:ascii="Montserrat" w:eastAsia="Times New Roman" w:hAnsi="Montserrat" w:cs="Calibri"/>
                <w:sz w:val="16"/>
                <w:szCs w:val="16"/>
                <w:lang w:eastAsia="es-MX"/>
              </w:rPr>
              <w:t>dicho documento es opcional al momento de la presentación y apertura de propuestas,  sin embargo en caso de resultar adjudicado se  deberá entregar</w:t>
            </w:r>
            <w:r w:rsidR="008018E5" w:rsidRPr="005365D3">
              <w:rPr>
                <w:rFonts w:ascii="Montserrat" w:eastAsia="Times New Roman" w:hAnsi="Montserrat" w:cs="Calibri"/>
                <w:sz w:val="16"/>
                <w:szCs w:val="16"/>
                <w:lang w:eastAsia="es-MX"/>
              </w:rPr>
              <w:t xml:space="preserve"> la opinión de cumplimiento </w:t>
            </w:r>
            <w:r w:rsidR="00E433BD" w:rsidRPr="005365D3">
              <w:rPr>
                <w:rFonts w:ascii="Montserrat" w:eastAsia="Times New Roman" w:hAnsi="Montserrat" w:cs="Calibri"/>
                <w:sz w:val="16"/>
                <w:szCs w:val="16"/>
                <w:lang w:eastAsia="es-MX"/>
              </w:rPr>
              <w:t xml:space="preserve">vigente </w:t>
            </w:r>
            <w:r w:rsidRPr="005365D3">
              <w:rPr>
                <w:rFonts w:ascii="Montserrat" w:eastAsia="Times New Roman" w:hAnsi="Montserrat" w:cs="Calibri"/>
                <w:sz w:val="16"/>
                <w:szCs w:val="16"/>
                <w:lang w:eastAsia="es-MX"/>
              </w:rPr>
              <w:t>de manera obligatoria y en sentido positivo.</w:t>
            </w:r>
          </w:p>
        </w:tc>
      </w:tr>
    </w:tbl>
    <w:p w:rsidR="00452EBA" w:rsidRPr="005365D3" w:rsidRDefault="00452EBA" w:rsidP="00837101">
      <w:pPr>
        <w:tabs>
          <w:tab w:val="left" w:pos="5580"/>
          <w:tab w:val="left" w:pos="7260"/>
        </w:tabs>
        <w:jc w:val="both"/>
        <w:rPr>
          <w:rFonts w:ascii="Montserrat" w:eastAsia="Times New Roman" w:hAnsi="Montserrat"/>
          <w:sz w:val="18"/>
          <w:szCs w:val="16"/>
          <w:lang w:eastAsia="es-MX"/>
        </w:rPr>
      </w:pPr>
    </w:p>
    <w:p w:rsidR="00837101" w:rsidRDefault="00837101" w:rsidP="00837101">
      <w:pPr>
        <w:tabs>
          <w:tab w:val="left" w:pos="5580"/>
          <w:tab w:val="left" w:pos="7260"/>
        </w:tabs>
        <w:jc w:val="both"/>
        <w:rPr>
          <w:rFonts w:ascii="Montserrat" w:eastAsia="Times New Roman" w:hAnsi="Montserrat"/>
          <w:sz w:val="18"/>
          <w:szCs w:val="16"/>
          <w:lang w:eastAsia="es-MX"/>
        </w:rPr>
      </w:pPr>
      <w:r w:rsidRPr="005365D3">
        <w:rPr>
          <w:rFonts w:ascii="Montserrat" w:eastAsia="Times New Roman" w:hAnsi="Montserrat"/>
          <w:sz w:val="18"/>
          <w:szCs w:val="16"/>
          <w:lang w:eastAsia="es-MX"/>
        </w:rPr>
        <w:t xml:space="preserve">Con fundamento en lo dispuesto en el artículo 46, fracción II, segundo párrafo del Reglamento de la Ley, con el envío de las aclaraciones y precisiones incluidas en la presente acta, y a partir de la hora en que estén disponibles en </w:t>
      </w:r>
      <w:proofErr w:type="spellStart"/>
      <w:r w:rsidRPr="005365D3">
        <w:rPr>
          <w:rFonts w:ascii="Montserrat" w:eastAsia="Times New Roman" w:hAnsi="Montserrat"/>
          <w:sz w:val="18"/>
          <w:szCs w:val="16"/>
          <w:lang w:eastAsia="es-MX"/>
        </w:rPr>
        <w:t>CompraNet</w:t>
      </w:r>
      <w:proofErr w:type="spellEnd"/>
      <w:r w:rsidRPr="005365D3">
        <w:rPr>
          <w:rFonts w:ascii="Montserrat" w:eastAsia="Times New Roman" w:hAnsi="Montserrat"/>
          <w:sz w:val="18"/>
          <w:szCs w:val="16"/>
          <w:lang w:eastAsia="es-MX"/>
        </w:rPr>
        <w:t xml:space="preserve">, los licitantes contarán con un plazo máximo de seis horas para formular los </w:t>
      </w:r>
      <w:r w:rsidRPr="005365D3">
        <w:rPr>
          <w:rFonts w:ascii="Montserrat" w:eastAsia="Times New Roman" w:hAnsi="Montserrat"/>
          <w:sz w:val="18"/>
          <w:szCs w:val="16"/>
          <w:lang w:eastAsia="es-MX"/>
        </w:rPr>
        <w:lastRenderedPageBreak/>
        <w:t>replanteamientos a las respuestas que consideraran necesar</w:t>
      </w:r>
      <w:r w:rsidR="00E171E9" w:rsidRPr="005365D3">
        <w:rPr>
          <w:rFonts w:ascii="Montserrat" w:eastAsia="Times New Roman" w:hAnsi="Montserrat"/>
          <w:sz w:val="18"/>
          <w:szCs w:val="16"/>
          <w:lang w:eastAsia="es-MX"/>
        </w:rPr>
        <w:t xml:space="preserve">ias en relación con las mismas, </w:t>
      </w:r>
      <w:r w:rsidRPr="005365D3">
        <w:rPr>
          <w:rFonts w:ascii="Montserrat" w:eastAsia="Times New Roman" w:hAnsi="Montserrat"/>
          <w:sz w:val="18"/>
          <w:szCs w:val="16"/>
          <w:lang w:eastAsia="es-MX"/>
        </w:rPr>
        <w:t>la presente junta de a</w:t>
      </w:r>
      <w:r w:rsidR="001117A8" w:rsidRPr="005365D3">
        <w:rPr>
          <w:rFonts w:ascii="Montserrat" w:eastAsia="Times New Roman" w:hAnsi="Montserrat"/>
          <w:sz w:val="18"/>
          <w:szCs w:val="16"/>
          <w:lang w:eastAsia="es-MX"/>
        </w:rPr>
        <w:t xml:space="preserve">claraciones se reanudará </w:t>
      </w:r>
      <w:r w:rsidR="001117A8" w:rsidRPr="005365D3">
        <w:rPr>
          <w:rFonts w:ascii="Montserrat" w:eastAsia="Times New Roman" w:hAnsi="Montserrat"/>
          <w:b/>
          <w:sz w:val="18"/>
          <w:szCs w:val="16"/>
          <w:lang w:eastAsia="es-MX"/>
        </w:rPr>
        <w:t>el</w:t>
      </w:r>
      <w:r w:rsidR="00D91E4D" w:rsidRPr="005365D3">
        <w:rPr>
          <w:rFonts w:ascii="Montserrat" w:eastAsia="Times New Roman" w:hAnsi="Montserrat"/>
          <w:b/>
          <w:sz w:val="18"/>
          <w:szCs w:val="16"/>
          <w:lang w:eastAsia="es-MX"/>
        </w:rPr>
        <w:t xml:space="preserve"> día 15 (quince)</w:t>
      </w:r>
      <w:r w:rsidR="009C5828" w:rsidRPr="005365D3">
        <w:rPr>
          <w:rFonts w:ascii="Montserrat" w:eastAsia="Times New Roman" w:hAnsi="Montserrat"/>
          <w:b/>
          <w:sz w:val="18"/>
          <w:szCs w:val="16"/>
          <w:lang w:eastAsia="es-MX"/>
        </w:rPr>
        <w:t xml:space="preserve"> de julio del presente año a las </w:t>
      </w:r>
      <w:r w:rsidR="00D91E4D" w:rsidRPr="005365D3">
        <w:rPr>
          <w:rFonts w:ascii="Montserrat" w:eastAsia="Times New Roman" w:hAnsi="Montserrat"/>
          <w:b/>
          <w:sz w:val="18"/>
          <w:szCs w:val="16"/>
          <w:lang w:eastAsia="es-MX"/>
        </w:rPr>
        <w:t>10</w:t>
      </w:r>
      <w:r w:rsidRPr="005365D3">
        <w:rPr>
          <w:rFonts w:ascii="Montserrat" w:eastAsia="Times New Roman" w:hAnsi="Montserrat"/>
          <w:b/>
          <w:sz w:val="18"/>
          <w:szCs w:val="16"/>
          <w:lang w:eastAsia="es-MX"/>
        </w:rPr>
        <w:t>:</w:t>
      </w:r>
      <w:r w:rsidR="009C5828" w:rsidRPr="005365D3">
        <w:rPr>
          <w:rFonts w:ascii="Montserrat" w:eastAsia="Times New Roman" w:hAnsi="Montserrat"/>
          <w:b/>
          <w:sz w:val="18"/>
          <w:szCs w:val="16"/>
          <w:lang w:eastAsia="es-MX"/>
        </w:rPr>
        <w:t>00</w:t>
      </w:r>
      <w:r w:rsidR="00CE701C" w:rsidRPr="005365D3">
        <w:rPr>
          <w:rFonts w:ascii="Montserrat" w:eastAsia="Times New Roman" w:hAnsi="Montserrat"/>
          <w:b/>
          <w:sz w:val="18"/>
          <w:szCs w:val="16"/>
          <w:lang w:eastAsia="es-MX"/>
        </w:rPr>
        <w:t xml:space="preserve"> </w:t>
      </w:r>
      <w:r w:rsidR="00087D55" w:rsidRPr="005365D3">
        <w:rPr>
          <w:rFonts w:ascii="Montserrat" w:eastAsia="Times New Roman" w:hAnsi="Montserrat"/>
          <w:b/>
          <w:sz w:val="18"/>
          <w:szCs w:val="16"/>
          <w:lang w:eastAsia="es-MX"/>
        </w:rPr>
        <w:t>(</w:t>
      </w:r>
      <w:r w:rsidR="00D91E4D" w:rsidRPr="005365D3">
        <w:rPr>
          <w:rFonts w:ascii="Montserrat" w:eastAsia="Times New Roman" w:hAnsi="Montserrat"/>
          <w:b/>
          <w:sz w:val="18"/>
          <w:szCs w:val="16"/>
          <w:lang w:eastAsia="es-MX"/>
        </w:rPr>
        <w:t>diez</w:t>
      </w:r>
      <w:r w:rsidR="0016554A" w:rsidRPr="005365D3">
        <w:rPr>
          <w:rFonts w:ascii="Montserrat" w:eastAsia="Times New Roman" w:hAnsi="Montserrat"/>
          <w:b/>
          <w:sz w:val="18"/>
          <w:szCs w:val="16"/>
          <w:lang w:eastAsia="es-MX"/>
        </w:rPr>
        <w:t xml:space="preserve">) </w:t>
      </w:r>
      <w:r w:rsidR="009C5828" w:rsidRPr="005365D3">
        <w:rPr>
          <w:rFonts w:ascii="Montserrat" w:eastAsia="Times New Roman" w:hAnsi="Montserrat"/>
          <w:b/>
          <w:sz w:val="18"/>
          <w:szCs w:val="16"/>
          <w:lang w:eastAsia="es-MX"/>
        </w:rPr>
        <w:t>horas,</w:t>
      </w:r>
      <w:r w:rsidR="00CE701C" w:rsidRPr="005365D3">
        <w:rPr>
          <w:rFonts w:ascii="Montserrat" w:eastAsia="Times New Roman" w:hAnsi="Montserrat"/>
          <w:b/>
          <w:sz w:val="18"/>
          <w:szCs w:val="16"/>
          <w:lang w:eastAsia="es-MX"/>
        </w:rPr>
        <w:t xml:space="preserve"> </w:t>
      </w:r>
      <w:r w:rsidRPr="005365D3">
        <w:rPr>
          <w:rFonts w:ascii="Montserrat" w:eastAsia="Times New Roman" w:hAnsi="Montserrat"/>
          <w:sz w:val="18"/>
          <w:szCs w:val="16"/>
          <w:lang w:eastAsia="es-MX"/>
        </w:rPr>
        <w:t xml:space="preserve">en este mismo recinto. Una vez recibidas las preguntas por </w:t>
      </w:r>
      <w:proofErr w:type="spellStart"/>
      <w:r w:rsidRPr="005365D3">
        <w:rPr>
          <w:rFonts w:ascii="Montserrat" w:eastAsia="Times New Roman" w:hAnsi="Montserrat"/>
          <w:sz w:val="18"/>
          <w:szCs w:val="16"/>
          <w:lang w:eastAsia="es-MX"/>
        </w:rPr>
        <w:t>CompraNet</w:t>
      </w:r>
      <w:proofErr w:type="spellEnd"/>
      <w:r w:rsidRPr="005365D3">
        <w:rPr>
          <w:rFonts w:ascii="Montserrat" w:eastAsia="Times New Roman" w:hAnsi="Montserrat"/>
          <w:sz w:val="18"/>
          <w:szCs w:val="16"/>
          <w:lang w:eastAsia="es-MX"/>
        </w:rPr>
        <w:t>, en caso de no recibirse ninguna pregunta, se procederá a cerrar la presente junta de aclaraciones.</w:t>
      </w: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t xml:space="preserve">Acto continúo y siendo las </w:t>
      </w:r>
      <w:r>
        <w:rPr>
          <w:rFonts w:ascii="Montserrat" w:eastAsia="Times New Roman" w:hAnsi="Montserrat"/>
          <w:sz w:val="18"/>
          <w:szCs w:val="16"/>
          <w:lang w:eastAsia="es-MX"/>
        </w:rPr>
        <w:t>10</w:t>
      </w:r>
      <w:r w:rsidRPr="00691D87">
        <w:rPr>
          <w:rFonts w:ascii="Montserrat" w:eastAsia="Times New Roman" w:hAnsi="Montserrat"/>
          <w:sz w:val="18"/>
          <w:szCs w:val="16"/>
          <w:lang w:eastAsia="es-MX"/>
        </w:rPr>
        <w:t>:00 (</w:t>
      </w:r>
      <w:r>
        <w:rPr>
          <w:rFonts w:ascii="Montserrat" w:eastAsia="Times New Roman" w:hAnsi="Montserrat"/>
          <w:sz w:val="18"/>
          <w:szCs w:val="16"/>
          <w:lang w:eastAsia="es-MX"/>
        </w:rPr>
        <w:t>diez</w:t>
      </w:r>
      <w:r w:rsidRPr="00691D87">
        <w:rPr>
          <w:rFonts w:ascii="Montserrat" w:eastAsia="Times New Roman" w:hAnsi="Montserrat"/>
          <w:sz w:val="18"/>
          <w:szCs w:val="16"/>
          <w:lang w:eastAsia="es-MX"/>
        </w:rPr>
        <w:t>) horas, del día</w:t>
      </w:r>
      <w:r>
        <w:rPr>
          <w:rFonts w:ascii="Montserrat" w:eastAsia="Times New Roman" w:hAnsi="Montserrat"/>
          <w:sz w:val="18"/>
          <w:szCs w:val="16"/>
          <w:lang w:eastAsia="es-MX"/>
        </w:rPr>
        <w:t xml:space="preserve"> 15</w:t>
      </w:r>
      <w:r w:rsidRPr="00691D87">
        <w:rPr>
          <w:rFonts w:ascii="Montserrat" w:eastAsia="Times New Roman" w:hAnsi="Montserrat"/>
          <w:sz w:val="18"/>
          <w:szCs w:val="16"/>
          <w:lang w:eastAsia="es-MX"/>
        </w:rPr>
        <w:t xml:space="preserve"> (</w:t>
      </w:r>
      <w:r>
        <w:rPr>
          <w:rFonts w:ascii="Montserrat" w:eastAsia="Times New Roman" w:hAnsi="Montserrat"/>
          <w:sz w:val="18"/>
          <w:szCs w:val="16"/>
          <w:lang w:eastAsia="es-MX"/>
        </w:rPr>
        <w:t>quince</w:t>
      </w:r>
      <w:r w:rsidRPr="00691D87">
        <w:rPr>
          <w:rFonts w:ascii="Montserrat" w:eastAsia="Times New Roman" w:hAnsi="Montserrat"/>
          <w:sz w:val="18"/>
          <w:szCs w:val="16"/>
          <w:lang w:eastAsia="es-MX"/>
        </w:rPr>
        <w:t xml:space="preserve">) de julio de 2022 (dos mil veintidós), se reanudó esta junta de aclaraciones señalándose, que se recibió solicitud de aclaración derivada de las respuestas otorgadas por la Convocante y puestas a disposición de los licitantes en </w:t>
      </w:r>
      <w:proofErr w:type="spellStart"/>
      <w:r w:rsidRPr="00691D87">
        <w:rPr>
          <w:rFonts w:ascii="Montserrat" w:eastAsia="Times New Roman" w:hAnsi="Montserrat"/>
          <w:sz w:val="18"/>
          <w:szCs w:val="16"/>
          <w:lang w:eastAsia="es-MX"/>
        </w:rPr>
        <w:t>CompraNet</w:t>
      </w:r>
      <w:proofErr w:type="spellEnd"/>
      <w:r w:rsidRPr="00691D87">
        <w:rPr>
          <w:rFonts w:ascii="Montserrat" w:eastAsia="Times New Roman" w:hAnsi="Montserrat"/>
          <w:sz w:val="18"/>
          <w:szCs w:val="16"/>
          <w:lang w:eastAsia="es-MX"/>
        </w:rPr>
        <w:t>.</w:t>
      </w: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p>
    <w:p w:rsidR="00691D87" w:rsidRPr="00D6687E" w:rsidRDefault="00691D87" w:rsidP="00691D87">
      <w:pPr>
        <w:tabs>
          <w:tab w:val="left" w:pos="1305"/>
        </w:tabs>
        <w:jc w:val="both"/>
        <w:rPr>
          <w:rFonts w:ascii="Montserrat" w:hAnsi="Montserrat" w:cs="Üp˛¯Ït!5'88å{∞a&quot;7"/>
          <w:bCs/>
          <w:color w:val="3B3838" w:themeColor="background2" w:themeShade="40"/>
          <w:sz w:val="18"/>
          <w:szCs w:val="18"/>
        </w:rPr>
      </w:pP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15"/>
        <w:gridCol w:w="1377"/>
      </w:tblGrid>
      <w:tr w:rsidR="00691D87" w:rsidRPr="00D6687E" w:rsidTr="00170058">
        <w:trPr>
          <w:trHeight w:val="409"/>
          <w:tblHeader/>
          <w:jc w:val="center"/>
        </w:trPr>
        <w:tc>
          <w:tcPr>
            <w:tcW w:w="567" w:type="dxa"/>
            <w:shd w:val="clear" w:color="auto" w:fill="D9D9D9"/>
            <w:vAlign w:val="center"/>
          </w:tcPr>
          <w:p w:rsidR="00691D87" w:rsidRPr="00A25D67" w:rsidRDefault="00691D87" w:rsidP="00170058">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w:t>
            </w:r>
          </w:p>
        </w:tc>
        <w:tc>
          <w:tcPr>
            <w:tcW w:w="6015" w:type="dxa"/>
            <w:shd w:val="clear" w:color="auto" w:fill="D9D9D9"/>
            <w:vAlign w:val="center"/>
          </w:tcPr>
          <w:p w:rsidR="00691D87" w:rsidRPr="00A25D67" w:rsidRDefault="00691D87" w:rsidP="00170058">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NOMBRE, RAZÓN O DENOMINACIÓN SOCIAL</w:t>
            </w:r>
          </w:p>
        </w:tc>
        <w:tc>
          <w:tcPr>
            <w:tcW w:w="1377" w:type="dxa"/>
            <w:shd w:val="clear" w:color="auto" w:fill="D9D9D9"/>
            <w:vAlign w:val="center"/>
          </w:tcPr>
          <w:p w:rsidR="00691D87" w:rsidRPr="00A25D67" w:rsidRDefault="00691D87" w:rsidP="00170058">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 DE PREGUNTAS</w:t>
            </w:r>
          </w:p>
        </w:tc>
      </w:tr>
      <w:tr w:rsidR="00691D87" w:rsidRPr="00D6687E" w:rsidTr="00170058">
        <w:trPr>
          <w:trHeight w:val="301"/>
          <w:jc w:val="center"/>
        </w:trPr>
        <w:tc>
          <w:tcPr>
            <w:tcW w:w="567" w:type="dxa"/>
            <w:vAlign w:val="center"/>
          </w:tcPr>
          <w:p w:rsidR="00691D87" w:rsidRPr="00A25D67" w:rsidRDefault="00691D87" w:rsidP="00170058">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1.-</w:t>
            </w:r>
          </w:p>
        </w:tc>
        <w:tc>
          <w:tcPr>
            <w:tcW w:w="6015" w:type="dxa"/>
            <w:vAlign w:val="center"/>
          </w:tcPr>
          <w:p w:rsidR="00691D87" w:rsidRPr="00A25D67" w:rsidRDefault="00DF3C2E" w:rsidP="00170058">
            <w:pPr>
              <w:autoSpaceDE w:val="0"/>
              <w:autoSpaceDN w:val="0"/>
              <w:adjustRightInd w:val="0"/>
              <w:rPr>
                <w:rFonts w:ascii="Montserrat" w:hAnsi="Montserrat" w:cs="Üp˛¯Ït!5'88å{∞a&quot;7"/>
                <w:bCs/>
                <w:color w:val="3B3838" w:themeColor="background2" w:themeShade="40"/>
                <w:sz w:val="16"/>
                <w:szCs w:val="16"/>
              </w:rPr>
            </w:pPr>
            <w:r>
              <w:rPr>
                <w:rFonts w:ascii="Montserrat" w:hAnsi="Montserrat" w:cs="Üp˛¯Ït!5'88å{∞a&quot;7"/>
                <w:bCs/>
                <w:color w:val="3B3838" w:themeColor="background2" w:themeShade="40"/>
                <w:sz w:val="16"/>
                <w:szCs w:val="16"/>
              </w:rPr>
              <w:t xml:space="preserve">SEGUROS EL POTOSÍ, S.A. </w:t>
            </w:r>
          </w:p>
        </w:tc>
        <w:tc>
          <w:tcPr>
            <w:tcW w:w="1377" w:type="dxa"/>
            <w:shd w:val="clear" w:color="auto" w:fill="auto"/>
            <w:vAlign w:val="center"/>
          </w:tcPr>
          <w:p w:rsidR="00691D87" w:rsidRPr="00A25D67" w:rsidRDefault="00F92546" w:rsidP="00DF3C2E">
            <w:pPr>
              <w:tabs>
                <w:tab w:val="left" w:pos="7260"/>
              </w:tabs>
              <w:jc w:val="center"/>
              <w:rPr>
                <w:rFonts w:ascii="Montserrat" w:hAnsi="Montserrat" w:cs="Üp˛¯Ït!5'88å{∞a&quot;7"/>
                <w:bCs/>
                <w:color w:val="3B3838" w:themeColor="background2" w:themeShade="40"/>
                <w:sz w:val="16"/>
                <w:szCs w:val="16"/>
              </w:rPr>
            </w:pPr>
            <w:r>
              <w:rPr>
                <w:rFonts w:ascii="Montserrat" w:hAnsi="Montserrat" w:cs="Üp˛¯Ït!5'88å{∞a&quot;7"/>
                <w:bCs/>
                <w:color w:val="3B3838" w:themeColor="background2" w:themeShade="40"/>
                <w:sz w:val="16"/>
                <w:szCs w:val="16"/>
              </w:rPr>
              <w:t>4</w:t>
            </w:r>
          </w:p>
        </w:tc>
      </w:tr>
    </w:tbl>
    <w:p w:rsidR="00691D87" w:rsidRDefault="00691D87" w:rsidP="00837101">
      <w:pPr>
        <w:tabs>
          <w:tab w:val="left" w:pos="5580"/>
          <w:tab w:val="left" w:pos="7260"/>
        </w:tabs>
        <w:jc w:val="both"/>
        <w:rPr>
          <w:rFonts w:ascii="Montserrat" w:eastAsia="Times New Roman" w:hAnsi="Montserrat"/>
          <w:color w:val="3B3838" w:themeColor="background2" w:themeShade="40"/>
          <w:sz w:val="18"/>
          <w:szCs w:val="16"/>
          <w:lang w:eastAsia="es-MX"/>
        </w:rPr>
      </w:pPr>
    </w:p>
    <w:p w:rsidR="00EA581E" w:rsidRDefault="00EA581E" w:rsidP="00837101">
      <w:pPr>
        <w:tabs>
          <w:tab w:val="left" w:pos="5580"/>
          <w:tab w:val="left" w:pos="7260"/>
        </w:tabs>
        <w:jc w:val="both"/>
        <w:rPr>
          <w:rFonts w:ascii="Montserrat" w:eastAsia="Times New Roman" w:hAnsi="Montserrat"/>
          <w:sz w:val="18"/>
          <w:szCs w:val="16"/>
          <w:lang w:eastAsia="es-MX"/>
        </w:rPr>
      </w:pPr>
    </w:p>
    <w:p w:rsidR="00691D87" w:rsidRDefault="00691D87" w:rsidP="00691D87">
      <w:pPr>
        <w:tabs>
          <w:tab w:val="left" w:pos="5580"/>
          <w:tab w:val="left" w:pos="7260"/>
        </w:tabs>
        <w:jc w:val="both"/>
        <w:rPr>
          <w:rFonts w:ascii="Montserrat" w:eastAsia="Times New Roman" w:hAnsi="Montserrat"/>
          <w:b/>
          <w:color w:val="3B3838" w:themeColor="background2" w:themeShade="40"/>
          <w:sz w:val="18"/>
          <w:szCs w:val="16"/>
          <w:lang w:eastAsia="es-MX"/>
        </w:rPr>
      </w:pPr>
      <w:r w:rsidRPr="0022346C">
        <w:rPr>
          <w:rFonts w:ascii="Montserrat" w:eastAsia="Times New Roman" w:hAnsi="Montserrat"/>
          <w:b/>
          <w:color w:val="3B3838" w:themeColor="background2" w:themeShade="40"/>
          <w:sz w:val="18"/>
          <w:szCs w:val="16"/>
          <w:lang w:eastAsia="es-MX"/>
        </w:rPr>
        <w:t xml:space="preserve">Se adjunta captura de pantalla de la consulta realizada en sistema </w:t>
      </w:r>
      <w:proofErr w:type="spellStart"/>
      <w:r w:rsidRPr="0022346C">
        <w:rPr>
          <w:rFonts w:ascii="Montserrat" w:eastAsia="Times New Roman" w:hAnsi="Montserrat"/>
          <w:b/>
          <w:color w:val="3B3838" w:themeColor="background2" w:themeShade="40"/>
          <w:sz w:val="18"/>
          <w:szCs w:val="16"/>
          <w:lang w:eastAsia="es-MX"/>
        </w:rPr>
        <w:t>CompraNet</w:t>
      </w:r>
      <w:proofErr w:type="spellEnd"/>
      <w:r w:rsidRPr="0022346C">
        <w:rPr>
          <w:rFonts w:ascii="Montserrat" w:eastAsia="Times New Roman" w:hAnsi="Montserrat"/>
          <w:b/>
          <w:color w:val="3B3838" w:themeColor="background2" w:themeShade="40"/>
          <w:sz w:val="18"/>
          <w:szCs w:val="16"/>
          <w:lang w:eastAsia="es-MX"/>
        </w:rPr>
        <w:t>:</w:t>
      </w:r>
    </w:p>
    <w:p w:rsidR="00691D87" w:rsidRDefault="00691D87" w:rsidP="00837101">
      <w:pPr>
        <w:tabs>
          <w:tab w:val="left" w:pos="5580"/>
          <w:tab w:val="left" w:pos="7260"/>
        </w:tabs>
        <w:jc w:val="both"/>
        <w:rPr>
          <w:rFonts w:ascii="Montserrat" w:eastAsia="Times New Roman" w:hAnsi="Montserrat"/>
          <w:sz w:val="18"/>
          <w:szCs w:val="16"/>
          <w:lang w:eastAsia="es-MX"/>
        </w:rPr>
      </w:pPr>
    </w:p>
    <w:p w:rsidR="00EA581E" w:rsidRDefault="00EA581E" w:rsidP="00837101">
      <w:pPr>
        <w:tabs>
          <w:tab w:val="left" w:pos="5580"/>
          <w:tab w:val="left" w:pos="7260"/>
        </w:tabs>
        <w:jc w:val="both"/>
        <w:rPr>
          <w:rFonts w:ascii="Montserrat" w:eastAsia="Times New Roman" w:hAnsi="Montserrat"/>
          <w:sz w:val="18"/>
          <w:szCs w:val="16"/>
          <w:lang w:eastAsia="es-MX"/>
        </w:rPr>
      </w:pPr>
      <w:r>
        <w:rPr>
          <w:noProof/>
          <w:lang w:eastAsia="es-MX"/>
        </w:rPr>
        <w:drawing>
          <wp:inline distT="0" distB="0" distL="0" distR="0" wp14:anchorId="34184056" wp14:editId="5FD7AF9F">
            <wp:extent cx="5612130" cy="3155315"/>
            <wp:effectExtent l="0" t="0" r="762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12130" cy="3155315"/>
                    </a:xfrm>
                    <a:prstGeom prst="rect">
                      <a:avLst/>
                    </a:prstGeom>
                  </pic:spPr>
                </pic:pic>
              </a:graphicData>
            </a:graphic>
          </wp:inline>
        </w:drawing>
      </w:r>
    </w:p>
    <w:p w:rsidR="00691D87" w:rsidRDefault="00691D87" w:rsidP="00837101">
      <w:pPr>
        <w:tabs>
          <w:tab w:val="left" w:pos="5580"/>
          <w:tab w:val="left" w:pos="7260"/>
        </w:tabs>
        <w:jc w:val="both"/>
        <w:rPr>
          <w:rFonts w:ascii="Montserrat" w:eastAsia="Times New Roman" w:hAnsi="Montserrat"/>
          <w:sz w:val="18"/>
          <w:szCs w:val="16"/>
          <w:lang w:eastAsia="es-MX"/>
        </w:rPr>
      </w:pPr>
    </w:p>
    <w:p w:rsidR="00691D87" w:rsidRDefault="00691D87" w:rsidP="00691D87">
      <w:pPr>
        <w:tabs>
          <w:tab w:val="left" w:pos="5580"/>
          <w:tab w:val="left" w:pos="7260"/>
        </w:tabs>
        <w:jc w:val="both"/>
        <w:rPr>
          <w:rFonts w:ascii="Montserrat" w:eastAsia="Times New Roman" w:hAnsi="Montserrat"/>
          <w:b/>
          <w:color w:val="3B3838" w:themeColor="background2" w:themeShade="40"/>
          <w:sz w:val="18"/>
          <w:szCs w:val="16"/>
          <w:lang w:eastAsia="es-MX"/>
        </w:rPr>
      </w:pPr>
    </w:p>
    <w:p w:rsidR="00691D87" w:rsidRDefault="00691D87" w:rsidP="00691D87">
      <w:pPr>
        <w:tabs>
          <w:tab w:val="left" w:pos="5580"/>
          <w:tab w:val="left" w:pos="7260"/>
        </w:tabs>
        <w:jc w:val="both"/>
        <w:rPr>
          <w:rFonts w:ascii="Montserrat" w:eastAsia="Times New Roman" w:hAnsi="Montserrat"/>
          <w:b/>
          <w:color w:val="3B3838" w:themeColor="background2" w:themeShade="40"/>
          <w:sz w:val="18"/>
          <w:szCs w:val="16"/>
          <w:lang w:eastAsia="es-MX"/>
        </w:rPr>
      </w:pPr>
      <w:r>
        <w:rPr>
          <w:rFonts w:ascii="Montserrat" w:eastAsia="Times New Roman" w:hAnsi="Montserrat"/>
          <w:b/>
          <w:color w:val="3B3838" w:themeColor="background2" w:themeShade="40"/>
          <w:sz w:val="18"/>
          <w:szCs w:val="16"/>
          <w:lang w:eastAsia="es-MX"/>
        </w:rPr>
        <w:t>1.-</w:t>
      </w:r>
      <w:r w:rsidRPr="00D75E18">
        <w:rPr>
          <w:rFonts w:ascii="Montserrat" w:eastAsia="Times New Roman" w:hAnsi="Montserrat"/>
          <w:b/>
          <w:color w:val="3B3838" w:themeColor="background2" w:themeShade="40"/>
          <w:sz w:val="18"/>
          <w:szCs w:val="16"/>
          <w:lang w:eastAsia="es-MX"/>
        </w:rPr>
        <w:t xml:space="preserve"> </w:t>
      </w:r>
      <w:r w:rsidR="004712B1">
        <w:rPr>
          <w:rFonts w:ascii="Montserrat" w:hAnsi="Montserrat" w:cs="Üp˛¯Ït!5'88å{∞a&quot;7"/>
          <w:b/>
          <w:bCs/>
          <w:color w:val="3B3838" w:themeColor="background2" w:themeShade="40"/>
          <w:sz w:val="16"/>
          <w:szCs w:val="16"/>
        </w:rPr>
        <w:t>SEGUROS EL POTOSI, S.A.</w:t>
      </w:r>
    </w:p>
    <w:p w:rsidR="00691D87" w:rsidRPr="00A25D67" w:rsidRDefault="00691D87" w:rsidP="00691D87">
      <w:pPr>
        <w:tabs>
          <w:tab w:val="left" w:pos="5580"/>
          <w:tab w:val="left" w:pos="7260"/>
        </w:tabs>
        <w:jc w:val="both"/>
        <w:rPr>
          <w:rFonts w:ascii="Montserrat" w:eastAsia="Times New Roman" w:hAnsi="Montserrat"/>
          <w:color w:val="3B3838" w:themeColor="background2" w:themeShade="40"/>
          <w:sz w:val="14"/>
          <w:szCs w:val="14"/>
          <w:lang w:eastAsia="es-MX"/>
        </w:rPr>
      </w:pPr>
    </w:p>
    <w:tbl>
      <w:tblPr>
        <w:tblW w:w="5000" w:type="pct"/>
        <w:tblCellMar>
          <w:left w:w="70" w:type="dxa"/>
          <w:right w:w="70" w:type="dxa"/>
        </w:tblCellMar>
        <w:tblLook w:val="04A0" w:firstRow="1" w:lastRow="0" w:firstColumn="1" w:lastColumn="0" w:noHBand="0" w:noVBand="1"/>
      </w:tblPr>
      <w:tblGrid>
        <w:gridCol w:w="625"/>
        <w:gridCol w:w="1166"/>
        <w:gridCol w:w="1593"/>
        <w:gridCol w:w="1267"/>
        <w:gridCol w:w="2439"/>
        <w:gridCol w:w="2973"/>
      </w:tblGrid>
      <w:tr w:rsidR="00691D87" w:rsidRPr="00A25D67" w:rsidTr="004712B1">
        <w:trPr>
          <w:trHeight w:val="300"/>
          <w:tblHeader/>
        </w:trPr>
        <w:tc>
          <w:tcPr>
            <w:tcW w:w="465"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No.</w:t>
            </w:r>
          </w:p>
        </w:tc>
        <w:tc>
          <w:tcPr>
            <w:tcW w:w="2391" w:type="pct"/>
            <w:gridSpan w:val="3"/>
            <w:tcBorders>
              <w:top w:val="single" w:sz="4" w:space="0" w:color="auto"/>
              <w:left w:val="nil"/>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REFERENCIA DE LA CONVOCATORIA</w:t>
            </w:r>
          </w:p>
        </w:tc>
        <w:tc>
          <w:tcPr>
            <w:tcW w:w="1258"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PREGUNTA</w:t>
            </w:r>
          </w:p>
        </w:tc>
        <w:tc>
          <w:tcPr>
            <w:tcW w:w="886"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RESPUESTA</w:t>
            </w:r>
          </w:p>
        </w:tc>
      </w:tr>
      <w:tr w:rsidR="00691D87" w:rsidRPr="00A25D67" w:rsidTr="004712B1">
        <w:trPr>
          <w:trHeight w:val="960"/>
          <w:tblHeader/>
        </w:trPr>
        <w:tc>
          <w:tcPr>
            <w:tcW w:w="465" w:type="pct"/>
            <w:vMerge/>
            <w:tcBorders>
              <w:top w:val="single" w:sz="4" w:space="0" w:color="auto"/>
              <w:left w:val="single" w:sz="4" w:space="0" w:color="auto"/>
              <w:bottom w:val="single" w:sz="4" w:space="0" w:color="000000"/>
              <w:right w:val="single" w:sz="4" w:space="0" w:color="auto"/>
            </w:tcBorders>
            <w:vAlign w:val="center"/>
            <w:hideMark/>
          </w:tcPr>
          <w:p w:rsidR="00691D87" w:rsidRPr="00F00BE1" w:rsidRDefault="00691D87" w:rsidP="00170058">
            <w:pPr>
              <w:rPr>
                <w:rFonts w:ascii="Montserrat" w:eastAsia="Times New Roman" w:hAnsi="Montserrat" w:cs="Calibri"/>
                <w:b/>
                <w:bCs/>
                <w:color w:val="3B3838" w:themeColor="background2" w:themeShade="40"/>
                <w:sz w:val="14"/>
                <w:szCs w:val="14"/>
                <w:lang w:eastAsia="es-MX"/>
              </w:rPr>
            </w:pPr>
          </w:p>
        </w:tc>
        <w:tc>
          <w:tcPr>
            <w:tcW w:w="666" w:type="pct"/>
            <w:tcBorders>
              <w:top w:val="nil"/>
              <w:left w:val="nil"/>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NUMERAL</w:t>
            </w:r>
          </w:p>
        </w:tc>
        <w:tc>
          <w:tcPr>
            <w:tcW w:w="792" w:type="pct"/>
            <w:tcBorders>
              <w:top w:val="nil"/>
              <w:left w:val="nil"/>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PUNTO / INCISO</w:t>
            </w:r>
          </w:p>
        </w:tc>
        <w:tc>
          <w:tcPr>
            <w:tcW w:w="933" w:type="pct"/>
            <w:tcBorders>
              <w:top w:val="nil"/>
              <w:left w:val="nil"/>
              <w:bottom w:val="single" w:sz="4" w:space="0" w:color="auto"/>
              <w:right w:val="single" w:sz="4" w:space="0" w:color="auto"/>
            </w:tcBorders>
            <w:shd w:val="clear" w:color="000000" w:fill="E0CEAA"/>
            <w:vAlign w:val="center"/>
            <w:hideMark/>
          </w:tcPr>
          <w:p w:rsidR="00691D87" w:rsidRPr="00F00BE1" w:rsidRDefault="00691D87" w:rsidP="00170058">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APARTADO / INCISO</w:t>
            </w:r>
          </w:p>
        </w:tc>
        <w:tc>
          <w:tcPr>
            <w:tcW w:w="1258" w:type="pct"/>
            <w:vMerge/>
            <w:tcBorders>
              <w:top w:val="single" w:sz="4" w:space="0" w:color="auto"/>
              <w:left w:val="single" w:sz="4" w:space="0" w:color="auto"/>
              <w:bottom w:val="single" w:sz="4" w:space="0" w:color="auto"/>
              <w:right w:val="single" w:sz="4" w:space="0" w:color="auto"/>
            </w:tcBorders>
            <w:vAlign w:val="center"/>
            <w:hideMark/>
          </w:tcPr>
          <w:p w:rsidR="00691D87" w:rsidRPr="00F00BE1" w:rsidRDefault="00691D87" w:rsidP="00170058">
            <w:pPr>
              <w:rPr>
                <w:rFonts w:ascii="Montserrat" w:eastAsia="Times New Roman" w:hAnsi="Montserrat" w:cs="Calibri"/>
                <w:b/>
                <w:bCs/>
                <w:color w:val="3B3838" w:themeColor="background2" w:themeShade="40"/>
                <w:sz w:val="14"/>
                <w:szCs w:val="14"/>
                <w:lang w:eastAsia="es-MX"/>
              </w:rPr>
            </w:pPr>
          </w:p>
        </w:tc>
        <w:tc>
          <w:tcPr>
            <w:tcW w:w="886" w:type="pct"/>
            <w:vMerge/>
            <w:tcBorders>
              <w:top w:val="single" w:sz="4" w:space="0" w:color="auto"/>
              <w:left w:val="single" w:sz="4" w:space="0" w:color="auto"/>
              <w:bottom w:val="single" w:sz="4" w:space="0" w:color="auto"/>
              <w:right w:val="single" w:sz="4" w:space="0" w:color="auto"/>
            </w:tcBorders>
            <w:vAlign w:val="center"/>
            <w:hideMark/>
          </w:tcPr>
          <w:p w:rsidR="00691D87" w:rsidRPr="00F00BE1" w:rsidRDefault="00691D87" w:rsidP="00170058">
            <w:pPr>
              <w:rPr>
                <w:rFonts w:ascii="Montserrat" w:eastAsia="Times New Roman" w:hAnsi="Montserrat" w:cs="Calibri"/>
                <w:b/>
                <w:bCs/>
                <w:color w:val="3B3838" w:themeColor="background2" w:themeShade="40"/>
                <w:sz w:val="14"/>
                <w:szCs w:val="14"/>
                <w:lang w:eastAsia="es-MX"/>
              </w:rPr>
            </w:pPr>
          </w:p>
        </w:tc>
      </w:tr>
      <w:tr w:rsidR="004712B1" w:rsidRPr="00A25D67" w:rsidTr="004712B1">
        <w:trPr>
          <w:trHeight w:val="1135"/>
        </w:trPr>
        <w:tc>
          <w:tcPr>
            <w:tcW w:w="465" w:type="pct"/>
            <w:tcBorders>
              <w:top w:val="nil"/>
              <w:left w:val="single" w:sz="4" w:space="0" w:color="auto"/>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lastRenderedPageBreak/>
              <w:t>3</w:t>
            </w:r>
          </w:p>
        </w:tc>
        <w:tc>
          <w:tcPr>
            <w:tcW w:w="666" w:type="pct"/>
            <w:tcBorders>
              <w:top w:val="nil"/>
              <w:left w:val="nil"/>
              <w:bottom w:val="nil"/>
              <w:right w:val="nil"/>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t>ANEXO 1-A PARTIDA ÚNICA “PÓLIZA DEL SEGURO DE BIENES MUEBLES E INMUEBL”S"</w:t>
            </w:r>
          </w:p>
        </w:tc>
        <w:tc>
          <w:tcPr>
            <w:tcW w:w="792" w:type="pct"/>
            <w:tcBorders>
              <w:top w:val="nil"/>
              <w:left w:val="single" w:sz="4" w:space="0" w:color="auto"/>
              <w:bottom w:val="single" w:sz="4" w:space="0" w:color="auto"/>
              <w:right w:val="single" w:sz="4" w:space="0" w:color="auto"/>
            </w:tcBorders>
            <w:shd w:val="clear" w:color="auto" w:fill="auto"/>
            <w:vAlign w:val="center"/>
          </w:tcPr>
          <w:p w:rsidR="004712B1" w:rsidRPr="00B2644B" w:rsidRDefault="004712B1" w:rsidP="00EA581E">
            <w:pPr>
              <w:jc w:val="both"/>
              <w:rPr>
                <w:rFonts w:eastAsia="Times New Roman" w:cstheme="minorHAnsi"/>
                <w:sz w:val="20"/>
                <w:szCs w:val="20"/>
                <w:lang w:eastAsia="es-MX"/>
              </w:rPr>
            </w:pPr>
            <w:r w:rsidRPr="00B2644B">
              <w:rPr>
                <w:rFonts w:eastAsia="Times New Roman" w:cstheme="minorHAnsi"/>
                <w:sz w:val="20"/>
                <w:szCs w:val="20"/>
                <w:lang w:eastAsia="es-MX"/>
              </w:rPr>
              <w:t>CONDICIONES ESPECIALES, SU NO PRESENTACIÓN Y/O ACREDITACIÓN ES MOTIVO DE DESCALIFICACIÓN Y DESECHAMIENTO DE SU PROPUESTA PARA ESTA PARTIDA.</w:t>
            </w:r>
          </w:p>
          <w:p w:rsidR="004712B1" w:rsidRPr="00B2644B" w:rsidRDefault="004712B1" w:rsidP="00EA581E">
            <w:pPr>
              <w:jc w:val="both"/>
              <w:rPr>
                <w:rFonts w:eastAsia="Times New Roman" w:cstheme="minorHAnsi"/>
                <w:sz w:val="20"/>
                <w:szCs w:val="20"/>
                <w:lang w:eastAsia="es-MX"/>
              </w:rPr>
            </w:pPr>
          </w:p>
        </w:tc>
        <w:tc>
          <w:tcPr>
            <w:tcW w:w="933" w:type="pct"/>
            <w:tcBorders>
              <w:top w:val="nil"/>
              <w:left w:val="nil"/>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t>4</w:t>
            </w:r>
          </w:p>
        </w:tc>
        <w:tc>
          <w:tcPr>
            <w:tcW w:w="1258" w:type="pct"/>
            <w:tcBorders>
              <w:top w:val="nil"/>
              <w:left w:val="nil"/>
              <w:bottom w:val="single" w:sz="4" w:space="0" w:color="auto"/>
              <w:right w:val="single" w:sz="4" w:space="0" w:color="auto"/>
            </w:tcBorders>
            <w:shd w:val="clear" w:color="auto" w:fill="auto"/>
            <w:vAlign w:val="center"/>
          </w:tcPr>
          <w:p w:rsidR="004712B1" w:rsidRPr="00691151" w:rsidRDefault="004712B1" w:rsidP="00EA581E">
            <w:pPr>
              <w:jc w:val="both"/>
              <w:rPr>
                <w:rFonts w:eastAsia="Times New Roman" w:cstheme="minorHAnsi"/>
                <w:b/>
                <w:bCs/>
                <w:sz w:val="20"/>
                <w:szCs w:val="20"/>
                <w:lang w:eastAsia="es-MX"/>
              </w:rPr>
            </w:pPr>
            <w:r w:rsidRPr="00691151">
              <w:rPr>
                <w:rFonts w:eastAsia="Times New Roman" w:cstheme="minorHAnsi"/>
                <w:b/>
                <w:bCs/>
                <w:sz w:val="20"/>
                <w:szCs w:val="20"/>
                <w:lang w:eastAsia="es-MX"/>
              </w:rPr>
              <w:t xml:space="preserve">PREGUNTA 15 DE SEGUROS EL POTOSÍ, S.A. </w:t>
            </w:r>
          </w:p>
          <w:p w:rsidR="004712B1" w:rsidRPr="00AD7ECF" w:rsidRDefault="004712B1" w:rsidP="00EA581E">
            <w:pPr>
              <w:jc w:val="both"/>
              <w:rPr>
                <w:rFonts w:eastAsia="Times New Roman" w:cstheme="minorHAnsi"/>
                <w:sz w:val="20"/>
                <w:szCs w:val="20"/>
              </w:rPr>
            </w:pPr>
            <w:r w:rsidRPr="00AD7ECF">
              <w:rPr>
                <w:rFonts w:eastAsia="Times New Roman" w:cstheme="minorHAnsi"/>
                <w:sz w:val="20"/>
                <w:szCs w:val="20"/>
              </w:rPr>
              <w:t xml:space="preserve">SE SOLICITA ATENTAMENTE  A LA CONVOCANTE FAVOR DE CONFIRMAR QUE NO SERÁ NECESARIO ACREDITAR QUE NUESTRA REPRESENTADA PRESENTE LA CALIFICACION DEL BURÓ DE ENTIDADES FINANCIERAS (IDATU) ÍNDICE DE DESEMPEÑO A USUARIOS DE LOS SERVICIOS FINANCIEROS PARA EL PERIODO DE ENERO A DICIEMBRE 2021, YA QUE ESTE NO REPRESENTA EXACTAMENTE LA CALIDAD DEL SERVICIO PRESTADO POR ALGUNAS ASEGURADORAS, YA QUE AL SER MULTIRAMO, COMO EL CASO DE NUESTRA REPRESENTADA, AGRUPAN UNA MAYOR CANTIDAD DE USUARIOS ATENDIDOS Y LA DIVERSIDAD DE TIPOS DE RECLAMACIONES QUE REGISTRA LA CONDUSEF PUEDE DAR UNA APRECIACIÓN FALSA DE LA CALIDAD Y RAPIDEZ DE RESPUESTA DE LAS ASEGURADORAS, MÁXIME SI SE ESTÁ DENTRO DE UN RANGO CON MÍNIMA DIFERENCIA RESPECTO A LO SOLICITADO EN LAS </w:t>
            </w:r>
            <w:r w:rsidRPr="00AD7ECF">
              <w:rPr>
                <w:rFonts w:eastAsia="Times New Roman" w:cstheme="minorHAnsi"/>
                <w:sz w:val="20"/>
                <w:szCs w:val="20"/>
              </w:rPr>
              <w:lastRenderedPageBreak/>
              <w:t xml:space="preserve">PRESENTES BASES, ESTO CON FUNDAMENTO EN LAS SIGUIENTES LEYES: </w:t>
            </w:r>
          </w:p>
          <w:p w:rsidR="004712B1" w:rsidRPr="00AD7ECF" w:rsidRDefault="004712B1" w:rsidP="00EA581E">
            <w:pPr>
              <w:jc w:val="both"/>
              <w:rPr>
                <w:rFonts w:eastAsia="DengXian" w:cstheme="minorHAnsi"/>
                <w:bCs/>
                <w:sz w:val="20"/>
                <w:szCs w:val="20"/>
              </w:rPr>
            </w:pPr>
            <w:r w:rsidRPr="00AD7ECF">
              <w:rPr>
                <w:rFonts w:eastAsia="DengXian" w:cstheme="minorHAnsi"/>
                <w:bCs/>
                <w:sz w:val="20"/>
                <w:szCs w:val="20"/>
              </w:rPr>
              <w:t>Ley de Adquisiciones, Arrendamientos y Servicios del Sector Público:</w:t>
            </w:r>
          </w:p>
          <w:p w:rsidR="004712B1" w:rsidRDefault="004712B1" w:rsidP="00EA581E">
            <w:pPr>
              <w:pStyle w:val="Prrafodelista"/>
              <w:ind w:left="709"/>
              <w:rPr>
                <w:rFonts w:eastAsia="DengXian"/>
                <w:b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“Artículo 26.- (…) </w:t>
            </w: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En los procedimientos de contratación deberán establecerse los mismos requisitos y condiciones para todos los participantes, debiendo las dependencias y entidades proporcionar a todos los interesados igual acceso a la información relacionada con dichos procedimientos, </w:t>
            </w:r>
            <w:r>
              <w:rPr>
                <w:rFonts w:ascii="Arial" w:eastAsia="DengXian" w:hAnsi="Arial" w:cs="Arial"/>
                <w:b/>
                <w:i/>
                <w:iCs/>
                <w:color w:val="FF0000"/>
                <w:sz w:val="20"/>
                <w:szCs w:val="20"/>
              </w:rPr>
              <w:t>a fin de evitar favorecer a algún participante</w:t>
            </w:r>
          </w:p>
          <w:p w:rsidR="004712B1" w:rsidRDefault="004712B1" w:rsidP="00EA581E">
            <w:pPr>
              <w:ind w:left="709" w:hanging="11"/>
              <w:jc w:val="both"/>
              <w:rPr>
                <w:rFonts w:ascii="Arial" w:eastAsia="DengXian" w:hAnsi="Arial" w:cs="Arial"/>
                <w:bCs/>
                <w:i/>
                <w:iCs/>
                <w:sz w:val="20"/>
                <w:szCs w:val="20"/>
                <w:u w:val="single"/>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Artículo 29.- La convocatoria a la licitación pública, en la cual se establecerán las bases en que se desarrollará el </w:t>
            </w:r>
            <w:r>
              <w:rPr>
                <w:rFonts w:ascii="Arial" w:eastAsia="DengXian" w:hAnsi="Arial" w:cs="Arial"/>
                <w:bCs/>
                <w:i/>
                <w:iCs/>
                <w:sz w:val="20"/>
                <w:szCs w:val="20"/>
              </w:rPr>
              <w:lastRenderedPageBreak/>
              <w:t>procedimiento y en las cuales se describirán los requisitos de participación, deberá contener:</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V. Los requisitos que deberán cumplir los interesados en participar en el procedimiento, los cuales </w:t>
            </w:r>
            <w:r>
              <w:rPr>
                <w:rFonts w:ascii="Arial" w:eastAsia="DengXian" w:hAnsi="Arial" w:cs="Arial"/>
                <w:b/>
                <w:i/>
                <w:iCs/>
                <w:color w:val="FF0000"/>
                <w:sz w:val="20"/>
                <w:szCs w:val="20"/>
              </w:rPr>
              <w:t>no deberán limitar la libre participación</w:t>
            </w:r>
            <w:r>
              <w:rPr>
                <w:rFonts w:ascii="Arial" w:eastAsia="DengXian" w:hAnsi="Arial" w:cs="Arial"/>
                <w:bCs/>
                <w:i/>
                <w:iCs/>
                <w:sz w:val="20"/>
                <w:szCs w:val="20"/>
              </w:rPr>
              <w:t>, concurrencia y competencia económica” …</w:t>
            </w:r>
          </w:p>
          <w:p w:rsidR="004712B1" w:rsidRDefault="004712B1" w:rsidP="00EA581E">
            <w:pPr>
              <w:ind w:left="709" w:hanging="11"/>
              <w:jc w:val="both"/>
              <w:rPr>
                <w:rFonts w:ascii="Arial" w:eastAsia="DengXian" w:hAnsi="Arial" w:cs="Arial"/>
                <w:b/>
                <w:i/>
                <w:iCs/>
                <w:sz w:val="18"/>
                <w:szCs w:val="18"/>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39.-</w:t>
            </w:r>
            <w:r>
              <w:rPr>
                <w:i/>
                <w:iCs/>
              </w:rPr>
              <w:t xml:space="preserve"> </w:t>
            </w:r>
            <w:r>
              <w:rPr>
                <w:rFonts w:ascii="Arial" w:eastAsia="DengXian" w:hAnsi="Arial" w:cs="Arial"/>
                <w:bCs/>
                <w:i/>
                <w:iCs/>
                <w:sz w:val="20"/>
                <w:szCs w:val="20"/>
              </w:rPr>
              <w:t xml:space="preserve">Las dependencias y entidades podrán utilizar el abastecimiento simultáneo a efecto de distribuir entre dos o más proveedores las partidas de bienes o servicios, cuando así lo hayan establecido en la convocatoria a la licitación, </w:t>
            </w:r>
            <w:r>
              <w:rPr>
                <w:rFonts w:ascii="Arial" w:eastAsia="DengXian" w:hAnsi="Arial" w:cs="Arial"/>
                <w:b/>
                <w:i/>
                <w:iCs/>
                <w:color w:val="FF0000"/>
                <w:sz w:val="20"/>
                <w:szCs w:val="20"/>
              </w:rPr>
              <w:t xml:space="preserve">siempre que con ello no restrinjan la libre </w:t>
            </w:r>
            <w:r>
              <w:rPr>
                <w:rFonts w:ascii="Arial" w:eastAsia="DengXian" w:hAnsi="Arial" w:cs="Arial"/>
                <w:b/>
                <w:i/>
                <w:iCs/>
                <w:color w:val="FF0000"/>
                <w:sz w:val="20"/>
                <w:szCs w:val="20"/>
              </w:rPr>
              <w:lastRenderedPageBreak/>
              <w:t>participación</w:t>
            </w:r>
            <w:r>
              <w:rPr>
                <w:rFonts w:ascii="Arial" w:eastAsia="DengXian" w:hAnsi="Arial" w:cs="Arial"/>
                <w:bCs/>
                <w:i/>
                <w:iCs/>
                <w:sz w:val="20"/>
                <w:szCs w:val="20"/>
              </w:rPr>
              <w:t>. La dependencia o entidad convocante tomará en cuenta las recomendaciones previas que, en su caso, emita la Comisión Federal de Competencia, en términos de la Ley Federal de Competencia Económica.”</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Reglamento de la Ley de Adquisiciones, Arrendamientos y Servicios del Sector Público:</w:t>
            </w: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 xml:space="preserve"> </w:t>
            </w: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31.- (…)</w:t>
            </w:r>
          </w:p>
          <w:p w:rsidR="004712B1" w:rsidRDefault="004712B1" w:rsidP="00EA581E">
            <w:pPr>
              <w:ind w:left="709" w:hanging="11"/>
              <w:jc w:val="both"/>
              <w:rPr>
                <w:rFonts w:ascii="Arial" w:eastAsia="DengXian" w:hAnsi="Arial" w:cs="Arial"/>
                <w:bCs/>
                <w:i/>
                <w:iCs/>
                <w:color w:val="FF0000"/>
                <w:sz w:val="20"/>
                <w:szCs w:val="20"/>
              </w:rPr>
            </w:pPr>
            <w:r>
              <w:rPr>
                <w:rFonts w:ascii="Arial" w:eastAsia="DengXian" w:hAnsi="Arial" w:cs="Arial"/>
                <w:bCs/>
                <w:i/>
                <w:iCs/>
                <w:sz w:val="20"/>
                <w:szCs w:val="20"/>
              </w:rPr>
              <w:t xml:space="preserve">Si las normas a que se refiere el párrafo anterior no cubren los requerimientos técnicos, o bien, si sus especificaciones resultan inaplicables u obsoletas, la convocante podrá solicitar el cumplimiento de las normas de referencia o </w:t>
            </w:r>
            <w:r>
              <w:rPr>
                <w:rFonts w:ascii="Arial" w:eastAsia="DengXian" w:hAnsi="Arial" w:cs="Arial"/>
                <w:bCs/>
                <w:i/>
                <w:iCs/>
                <w:sz w:val="20"/>
                <w:szCs w:val="20"/>
              </w:rPr>
              <w:lastRenderedPageBreak/>
              <w:t xml:space="preserve">especificaciones a que se refiere el artículo 67 de la Ley Federal sobre Metrología y Normalización, </w:t>
            </w:r>
            <w:r>
              <w:rPr>
                <w:rFonts w:ascii="Arial" w:eastAsia="DengXian" w:hAnsi="Arial" w:cs="Arial"/>
                <w:b/>
                <w:i/>
                <w:iCs/>
                <w:color w:val="FF0000"/>
                <w:sz w:val="20"/>
                <w:szCs w:val="20"/>
              </w:rPr>
              <w:t>siempre que se acredite, en los términos del presente Reglamento, que no se limita la libre participación de los licitantes</w:t>
            </w:r>
            <w:r>
              <w:rPr>
                <w:rFonts w:ascii="Arial" w:eastAsia="DengXian" w:hAnsi="Arial" w:cs="Arial"/>
                <w:bCs/>
                <w:i/>
                <w:iCs/>
                <w:color w:val="FF0000"/>
                <w:sz w:val="20"/>
                <w:szCs w:val="20"/>
              </w:rPr>
              <w:t xml:space="preserve">.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
                <w:i/>
                <w:iCs/>
                <w:color w:val="FF0000"/>
                <w:sz w:val="18"/>
                <w:szCs w:val="18"/>
              </w:rPr>
            </w:pPr>
            <w:r>
              <w:rPr>
                <w:rFonts w:ascii="Arial" w:eastAsia="DengXian" w:hAnsi="Arial" w:cs="Arial"/>
                <w:bCs/>
                <w:i/>
                <w:iCs/>
                <w:sz w:val="20"/>
                <w:szCs w:val="20"/>
              </w:rPr>
              <w:t xml:space="preserve">El titular del Área requirente deberá indicar en la convocatoria a la licitación pública, invitación a cuando menos tres personas o solicitud de cotización, según corresponda, el nombre y los datos de identificación de la o las normas que deben cumplirse en el procedimiento de contratación respectivo, así como </w:t>
            </w:r>
            <w:r>
              <w:rPr>
                <w:rFonts w:ascii="Arial" w:eastAsia="DengXian" w:hAnsi="Arial" w:cs="Arial"/>
                <w:b/>
                <w:i/>
                <w:iCs/>
                <w:color w:val="FF0000"/>
                <w:sz w:val="20"/>
                <w:szCs w:val="20"/>
              </w:rPr>
              <w:t xml:space="preserve">verificar que la inclusión de las normas o especificaciones señalados en el párrafo </w:t>
            </w:r>
            <w:r>
              <w:rPr>
                <w:rFonts w:ascii="Arial" w:eastAsia="DengXian" w:hAnsi="Arial" w:cs="Arial"/>
                <w:b/>
                <w:i/>
                <w:iCs/>
                <w:color w:val="FF0000"/>
                <w:sz w:val="20"/>
                <w:szCs w:val="20"/>
              </w:rPr>
              <w:lastRenderedPageBreak/>
              <w:t>anterior no limita la libre participación y concurrencia de los interesados.</w:t>
            </w:r>
            <w:proofErr w:type="gramStart"/>
            <w:r>
              <w:rPr>
                <w:rFonts w:ascii="Arial" w:eastAsia="DengXian" w:hAnsi="Arial" w:cs="Arial"/>
                <w:b/>
                <w:i/>
                <w:iCs/>
                <w:color w:val="FF0000"/>
                <w:sz w:val="20"/>
                <w:szCs w:val="20"/>
              </w:rPr>
              <w:t>” …</w:t>
            </w:r>
            <w:proofErr w:type="gramEnd"/>
            <w:r>
              <w:rPr>
                <w:rFonts w:ascii="Arial" w:eastAsia="DengXian" w:hAnsi="Arial" w:cs="Arial"/>
                <w:b/>
                <w:i/>
                <w:iCs/>
                <w:color w:val="FF0000"/>
                <w:sz w:val="20"/>
                <w:szCs w:val="20"/>
              </w:rPr>
              <w:t xml:space="preserve">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40.-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Las dependencias y entidades </w:t>
            </w:r>
            <w:r>
              <w:rPr>
                <w:rFonts w:ascii="Arial" w:eastAsia="DengXian" w:hAnsi="Arial" w:cs="Arial"/>
                <w:b/>
                <w:i/>
                <w:iCs/>
                <w:color w:val="FF0000"/>
                <w:sz w:val="20"/>
                <w:szCs w:val="20"/>
              </w:rPr>
              <w:t>no podrán establecer en la convocatoria a la licitación pública requisitos que limiten la libre participación de los interesados</w:t>
            </w:r>
            <w:r>
              <w:rPr>
                <w:rFonts w:ascii="Arial" w:eastAsia="DengXian" w:hAnsi="Arial" w:cs="Arial"/>
                <w:bCs/>
                <w:i/>
                <w:iCs/>
                <w:sz w:val="20"/>
                <w:szCs w:val="20"/>
              </w:rPr>
              <w:t xml:space="preserve">” … </w:t>
            </w:r>
          </w:p>
          <w:p w:rsidR="004712B1" w:rsidRDefault="004712B1" w:rsidP="00EA581E">
            <w:pPr>
              <w:ind w:left="709" w:hanging="11"/>
              <w:jc w:val="both"/>
              <w:rPr>
                <w:rFonts w:ascii="Arial" w:eastAsia="DengXian" w:hAnsi="Arial" w:cs="Arial"/>
                <w:bCs/>
                <w:sz w:val="20"/>
                <w:szCs w:val="20"/>
              </w:rPr>
            </w:pPr>
            <w:r>
              <w:rPr>
                <w:rFonts w:ascii="Arial" w:eastAsia="DengXian" w:hAnsi="Arial" w:cs="Arial"/>
                <w:bCs/>
                <w:i/>
                <w:iCs/>
                <w:sz w:val="20"/>
                <w:szCs w:val="20"/>
              </w:rPr>
              <w:t>… “</w:t>
            </w:r>
            <w:r>
              <w:rPr>
                <w:rFonts w:ascii="Arial" w:eastAsia="DengXian" w:hAnsi="Arial" w:cs="Arial"/>
                <w:b/>
                <w:i/>
                <w:iCs/>
                <w:color w:val="FF0000"/>
                <w:sz w:val="20"/>
                <w:szCs w:val="20"/>
              </w:rPr>
              <w:t>Será causa de responsabilidad administrativa</w:t>
            </w:r>
            <w:r>
              <w:rPr>
                <w:rFonts w:ascii="Arial" w:eastAsia="DengXian" w:hAnsi="Arial" w:cs="Arial"/>
                <w:bCs/>
                <w:i/>
                <w:iCs/>
                <w:sz w:val="20"/>
                <w:szCs w:val="20"/>
              </w:rPr>
              <w:t>, el establecimiento en la convocatoria a la licitación pública de requisitos que estén dirigidos a favorecer a determinado licitante o licitantes”</w:t>
            </w:r>
            <w:r>
              <w:rPr>
                <w:rFonts w:ascii="Arial" w:eastAsia="DengXian" w:hAnsi="Arial" w:cs="Arial"/>
                <w:bCs/>
                <w:sz w:val="20"/>
                <w:szCs w:val="20"/>
              </w:rPr>
              <w:t>.</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 xml:space="preserve">Constitución Política de los Estado Unidos </w:t>
            </w:r>
            <w:r>
              <w:rPr>
                <w:rFonts w:ascii="Arial" w:eastAsia="DengXian" w:hAnsi="Arial" w:cs="Arial"/>
                <w:bCs/>
                <w:sz w:val="20"/>
                <w:szCs w:val="20"/>
              </w:rPr>
              <w:lastRenderedPageBreak/>
              <w:t>Mexicanos:</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“Artículo 134.- (…) </w:t>
            </w:r>
          </w:p>
          <w:p w:rsidR="004712B1" w:rsidRDefault="004712B1" w:rsidP="00EA581E">
            <w:pPr>
              <w:rPr>
                <w:rFonts w:ascii="Times New Roman" w:hAnsi="Times New Roman" w:cs="Times New Roman"/>
                <w:lang w:eastAsia="es-MX"/>
              </w:rPr>
            </w:pPr>
            <w:r>
              <w:rPr>
                <w:rFonts w:ascii="Arial" w:eastAsia="DengXian" w:hAnsi="Arial" w:cs="Arial"/>
                <w:bCs/>
                <w:i/>
                <w:iCs/>
                <w:sz w:val="20"/>
                <w:szCs w:val="20"/>
              </w:rPr>
              <w:t xml:space="preserve">Cuando las licitaciones a que hace referencia el párrafo anterior no sean idóneas para asegurar dichas condiciones, las leyes establecerán las bases, procedimientos, reglas, requisitos y demás elementos para acreditar la economía, eficacia, eficiencia, imparcialidad y honradez </w:t>
            </w:r>
            <w:r>
              <w:rPr>
                <w:rFonts w:ascii="Arial" w:eastAsia="DengXian" w:hAnsi="Arial" w:cs="Arial"/>
                <w:b/>
                <w:i/>
                <w:iCs/>
                <w:color w:val="FF0000"/>
                <w:sz w:val="20"/>
                <w:szCs w:val="20"/>
              </w:rPr>
              <w:t>que aseguren las mejores condiciones para el Estado</w:t>
            </w:r>
            <w:r>
              <w:rPr>
                <w:rFonts w:ascii="Arial" w:eastAsia="DengXian" w:hAnsi="Arial" w:cs="Arial"/>
                <w:bCs/>
                <w:i/>
                <w:iCs/>
                <w:sz w:val="20"/>
                <w:szCs w:val="20"/>
              </w:rPr>
              <w:t>.”</w:t>
            </w:r>
            <w:r>
              <w:rPr>
                <w:rFonts w:ascii="Arial" w:eastAsia="DengXian" w:hAnsi="Arial" w:cs="Arial"/>
                <w:bCs/>
                <w:sz w:val="20"/>
                <w:szCs w:val="20"/>
              </w:rPr>
              <w:t xml:space="preserve"> </w:t>
            </w:r>
          </w:p>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t>AL NO TOMAR EN CUENTA LO ANTES MENCIONADO, SE ESTARIA CAYENDO EN UNA FALTA ADMINISTRATIVA POR PARTE DE LOS FUNCIONARIOS PUBLICOS.</w:t>
            </w:r>
          </w:p>
          <w:p w:rsidR="004712B1" w:rsidRPr="00723B75" w:rsidRDefault="004712B1" w:rsidP="00EA581E">
            <w:pPr>
              <w:jc w:val="both"/>
              <w:rPr>
                <w:rFonts w:eastAsia="Times New Roman" w:cstheme="minorHAnsi"/>
                <w:b/>
                <w:bCs/>
                <w:sz w:val="20"/>
                <w:szCs w:val="20"/>
                <w:lang w:eastAsia="es-MX"/>
              </w:rPr>
            </w:pPr>
            <w:r>
              <w:rPr>
                <w:rFonts w:eastAsia="Times New Roman" w:cstheme="minorHAnsi"/>
                <w:b/>
                <w:bCs/>
                <w:sz w:val="20"/>
                <w:szCs w:val="20"/>
                <w:lang w:eastAsia="es-MX"/>
              </w:rPr>
              <w:t>FAVOR DE PRONUNCIARSE AL RESPECTO.</w:t>
            </w:r>
          </w:p>
        </w:tc>
        <w:tc>
          <w:tcPr>
            <w:tcW w:w="886" w:type="pct"/>
            <w:tcBorders>
              <w:top w:val="nil"/>
              <w:left w:val="nil"/>
              <w:bottom w:val="single" w:sz="4" w:space="0" w:color="auto"/>
              <w:right w:val="single" w:sz="4" w:space="0" w:color="auto"/>
            </w:tcBorders>
            <w:shd w:val="clear" w:color="auto" w:fill="auto"/>
            <w:vAlign w:val="center"/>
          </w:tcPr>
          <w:p w:rsidR="004712B1" w:rsidRDefault="00EA581E" w:rsidP="009F6D05">
            <w:pPr>
              <w:jc w:val="both"/>
              <w:rPr>
                <w:rFonts w:eastAsia="Times New Roman" w:cstheme="minorHAnsi"/>
                <w:sz w:val="20"/>
                <w:szCs w:val="20"/>
                <w:lang w:eastAsia="es-MX"/>
              </w:rPr>
            </w:pPr>
            <w:r w:rsidRPr="00EA581E">
              <w:rPr>
                <w:rFonts w:eastAsia="Times New Roman" w:cstheme="minorHAnsi"/>
                <w:sz w:val="20"/>
                <w:szCs w:val="20"/>
                <w:lang w:eastAsia="es-MX"/>
              </w:rPr>
              <w:lastRenderedPageBreak/>
              <w:t xml:space="preserve">No se acepta su solicitud, debiendo estarse a lo dispuesto en el las CONDICIONES ESPECIALES, SU NO PRESENTACIÓN Y/O ACREDITACIÓN ES MOTIVO DE DESCALIFICACIÓN Y DESECHAMIENTO DE SU PROPUESTA PARA ESTA PARTIDA, punto 4. De las condiciones especiales. Lo anterior toda vez que esta Entidad debe de garantizar por ley, que las contrataciones de sus esquemas de aseguramiento se realicen con requerimientos en cuanto a las disposiciones de normatividad en la materia y claridad en la información, documentación y servicios respecto a la atención y solución a los usuarios, sin necesidad inicial de llegar a procedimientos de controversia jurídica, lo anterior permitirá a la convocante contratar con aseguradoras que realmente garanticen la debida atención, permitiendo validar la eficiencia de las instituciones en la atención de las quejas que los usuarios presentan ante la CONDUSEF. Siendo no modificable el requisito solicitado, ya que la convocante a través del Índice de Desempeño de Atención a Usuarios (IDATU), por su análisis respecto de la gestión electrónica, gestión ordinaria y conciliación, identifica en su caso qué tan bien o mal atienden las instituciones a sus </w:t>
            </w:r>
            <w:r w:rsidRPr="00EA581E">
              <w:rPr>
                <w:rFonts w:eastAsia="Times New Roman" w:cstheme="minorHAnsi"/>
                <w:sz w:val="20"/>
                <w:szCs w:val="20"/>
                <w:lang w:eastAsia="es-MX"/>
              </w:rPr>
              <w:lastRenderedPageBreak/>
              <w:t xml:space="preserve">usuarios, y comparar una institución frente a otra, por lo que este indicador fomenta la competencia y busca promover una mejor atención en la calidad </w:t>
            </w:r>
            <w:r w:rsidR="004D7D3C">
              <w:rPr>
                <w:rFonts w:eastAsia="Times New Roman" w:cstheme="minorHAnsi"/>
                <w:sz w:val="20"/>
                <w:szCs w:val="20"/>
                <w:lang w:eastAsia="es-MX"/>
              </w:rPr>
              <w:t>del servicio</w:t>
            </w:r>
            <w:r w:rsidRPr="00EA581E">
              <w:rPr>
                <w:rFonts w:eastAsia="Times New Roman" w:cstheme="minorHAnsi"/>
                <w:sz w:val="20"/>
                <w:szCs w:val="20"/>
                <w:lang w:eastAsia="es-MX"/>
              </w:rPr>
              <w:t>, así como evitar futuras controversias y posibles daños económicos en cualquiera de sus formas, por falta de servicio e in</w:t>
            </w:r>
            <w:r w:rsidR="009F6D05">
              <w:rPr>
                <w:rFonts w:eastAsia="Times New Roman" w:cstheme="minorHAnsi"/>
                <w:sz w:val="20"/>
                <w:szCs w:val="20"/>
                <w:lang w:eastAsia="es-MX"/>
              </w:rPr>
              <w:t>cumplimientos para esta entidad. Con lo anterior, se garantiza las mejores condiciones de la contratación del servicio requerido, para acreditar la  eficacia, eficiencia e</w:t>
            </w:r>
            <w:r w:rsidR="009F6D05" w:rsidRPr="009F6D05">
              <w:rPr>
                <w:rFonts w:eastAsia="Times New Roman" w:cstheme="minorHAnsi"/>
                <w:sz w:val="20"/>
                <w:szCs w:val="20"/>
                <w:lang w:eastAsia="es-MX"/>
              </w:rPr>
              <w:t xml:space="preserve"> imparcialidad</w:t>
            </w:r>
            <w:r w:rsidR="009F6D05">
              <w:rPr>
                <w:rFonts w:eastAsia="Times New Roman" w:cstheme="minorHAnsi"/>
                <w:sz w:val="20"/>
                <w:szCs w:val="20"/>
                <w:lang w:eastAsia="es-MX"/>
              </w:rPr>
              <w:t xml:space="preserve">, </w:t>
            </w:r>
            <w:r w:rsidR="009F6D05" w:rsidRPr="009F6D05">
              <w:rPr>
                <w:rFonts w:eastAsia="Times New Roman" w:cstheme="minorHAnsi"/>
                <w:sz w:val="20"/>
                <w:szCs w:val="20"/>
                <w:lang w:eastAsia="es-MX"/>
              </w:rPr>
              <w:t>que aseguren las mejo</w:t>
            </w:r>
            <w:r w:rsidR="009F6D05">
              <w:rPr>
                <w:rFonts w:eastAsia="Times New Roman" w:cstheme="minorHAnsi"/>
                <w:sz w:val="20"/>
                <w:szCs w:val="20"/>
                <w:lang w:eastAsia="es-MX"/>
              </w:rPr>
              <w:t>res condiciones para la Entidad.</w:t>
            </w:r>
          </w:p>
        </w:tc>
      </w:tr>
      <w:tr w:rsidR="007F63EB" w:rsidRPr="00A25D67" w:rsidTr="004712B1">
        <w:trPr>
          <w:trHeight w:val="1109"/>
        </w:trPr>
        <w:tc>
          <w:tcPr>
            <w:tcW w:w="465" w:type="pct"/>
            <w:tcBorders>
              <w:top w:val="nil"/>
              <w:left w:val="single" w:sz="4" w:space="0" w:color="auto"/>
              <w:bottom w:val="single" w:sz="4" w:space="0" w:color="auto"/>
              <w:right w:val="single" w:sz="4" w:space="0" w:color="auto"/>
            </w:tcBorders>
            <w:shd w:val="clear" w:color="auto" w:fill="auto"/>
            <w:vAlign w:val="center"/>
          </w:tcPr>
          <w:p w:rsidR="007F63EB" w:rsidRDefault="007F63EB" w:rsidP="00EA581E">
            <w:pPr>
              <w:jc w:val="both"/>
              <w:rPr>
                <w:rFonts w:eastAsia="Times New Roman" w:cstheme="minorHAnsi"/>
                <w:sz w:val="20"/>
                <w:szCs w:val="20"/>
                <w:lang w:eastAsia="es-MX"/>
              </w:rPr>
            </w:pPr>
          </w:p>
        </w:tc>
        <w:tc>
          <w:tcPr>
            <w:tcW w:w="666" w:type="pct"/>
            <w:tcBorders>
              <w:top w:val="single" w:sz="4" w:space="0" w:color="auto"/>
              <w:left w:val="nil"/>
              <w:bottom w:val="single" w:sz="4" w:space="0" w:color="auto"/>
              <w:right w:val="single" w:sz="4" w:space="0" w:color="auto"/>
            </w:tcBorders>
            <w:shd w:val="clear" w:color="auto" w:fill="auto"/>
            <w:vAlign w:val="center"/>
          </w:tcPr>
          <w:p w:rsidR="007F63EB" w:rsidRDefault="007F63EB" w:rsidP="00EA581E">
            <w:pPr>
              <w:jc w:val="both"/>
              <w:rPr>
                <w:rFonts w:eastAsia="Times New Roman" w:cstheme="minorHAnsi"/>
                <w:sz w:val="20"/>
                <w:szCs w:val="20"/>
                <w:lang w:eastAsia="es-MX"/>
              </w:rPr>
            </w:pPr>
          </w:p>
        </w:tc>
        <w:tc>
          <w:tcPr>
            <w:tcW w:w="792" w:type="pct"/>
            <w:tcBorders>
              <w:top w:val="nil"/>
              <w:left w:val="nil"/>
              <w:bottom w:val="single" w:sz="4" w:space="0" w:color="auto"/>
              <w:right w:val="single" w:sz="4" w:space="0" w:color="auto"/>
            </w:tcBorders>
            <w:shd w:val="clear" w:color="auto" w:fill="auto"/>
            <w:vAlign w:val="center"/>
          </w:tcPr>
          <w:p w:rsidR="007F63EB" w:rsidRPr="00B2644B" w:rsidRDefault="007F63EB" w:rsidP="00EA581E">
            <w:pPr>
              <w:jc w:val="both"/>
              <w:rPr>
                <w:rFonts w:eastAsia="Times New Roman" w:cstheme="minorHAnsi"/>
                <w:sz w:val="20"/>
                <w:szCs w:val="20"/>
                <w:lang w:eastAsia="es-MX"/>
              </w:rPr>
            </w:pPr>
          </w:p>
        </w:tc>
        <w:tc>
          <w:tcPr>
            <w:tcW w:w="933" w:type="pct"/>
            <w:tcBorders>
              <w:top w:val="nil"/>
              <w:left w:val="nil"/>
              <w:bottom w:val="single" w:sz="4" w:space="0" w:color="auto"/>
              <w:right w:val="single" w:sz="4" w:space="0" w:color="auto"/>
            </w:tcBorders>
            <w:shd w:val="clear" w:color="auto" w:fill="auto"/>
            <w:vAlign w:val="center"/>
          </w:tcPr>
          <w:p w:rsidR="007F63EB" w:rsidRDefault="007F63EB" w:rsidP="00EA581E">
            <w:pPr>
              <w:jc w:val="both"/>
              <w:rPr>
                <w:rFonts w:eastAsia="Times New Roman" w:cstheme="minorHAnsi"/>
                <w:sz w:val="20"/>
                <w:szCs w:val="20"/>
                <w:lang w:eastAsia="es-MX"/>
              </w:rPr>
            </w:pPr>
          </w:p>
        </w:tc>
        <w:tc>
          <w:tcPr>
            <w:tcW w:w="1258" w:type="pct"/>
            <w:tcBorders>
              <w:top w:val="nil"/>
              <w:left w:val="nil"/>
              <w:bottom w:val="single" w:sz="4" w:space="0" w:color="auto"/>
              <w:right w:val="single" w:sz="4" w:space="0" w:color="auto"/>
            </w:tcBorders>
            <w:shd w:val="clear" w:color="auto" w:fill="auto"/>
            <w:vAlign w:val="center"/>
          </w:tcPr>
          <w:p w:rsidR="007F63EB" w:rsidRPr="00691151" w:rsidRDefault="007F63EB" w:rsidP="00EA581E">
            <w:pPr>
              <w:jc w:val="both"/>
              <w:rPr>
                <w:rFonts w:eastAsia="Times New Roman" w:cstheme="minorHAnsi"/>
                <w:b/>
                <w:bCs/>
                <w:sz w:val="20"/>
                <w:szCs w:val="20"/>
                <w:lang w:eastAsia="es-MX"/>
              </w:rPr>
            </w:pPr>
            <w:r w:rsidRPr="007F63EB">
              <w:rPr>
                <w:rFonts w:eastAsia="Times New Roman" w:cstheme="minorHAnsi"/>
                <w:bCs/>
                <w:sz w:val="20"/>
                <w:szCs w:val="20"/>
                <w:lang w:eastAsia="es-MX"/>
              </w:rPr>
              <w:t xml:space="preserve">SE SOLICITA A LA CONVOCANTE NOS INFORME EL SUSTENTO JURIDICO SOBRE EL CUAL SE BASARON PARA ESTABLER EL REQUISITO, ASI COMO NOS INFORMEN LA MANERA O FORMULA CON EL QUE DETERMINARON EL ÍNDICE SOLICTADO EN LAS PRESENTES BASES CONCURSALES, ASI COMO </w:t>
            </w:r>
            <w:r w:rsidRPr="007F63EB">
              <w:rPr>
                <w:rFonts w:eastAsia="Times New Roman" w:cstheme="minorHAnsi"/>
                <w:bCs/>
                <w:sz w:val="20"/>
                <w:szCs w:val="20"/>
                <w:lang w:eastAsia="es-MX"/>
              </w:rPr>
              <w:lastRenderedPageBreak/>
              <w:t xml:space="preserve">QUE NOS </w:t>
            </w:r>
            <w:r w:rsidRPr="005C09C1">
              <w:rPr>
                <w:rFonts w:eastAsia="Times New Roman" w:cstheme="minorHAnsi"/>
                <w:bCs/>
                <w:sz w:val="20"/>
                <w:szCs w:val="20"/>
                <w:lang w:eastAsia="es-MX"/>
              </w:rPr>
              <w:t>FACILITEN EL NOMBRE DEL FUINCIONARIO QUE ESTABLECIO EL REQUISITO.</w:t>
            </w:r>
            <w:r w:rsidRPr="007F63EB">
              <w:rPr>
                <w:rFonts w:eastAsia="Times New Roman" w:cstheme="minorHAnsi"/>
                <w:b/>
                <w:bCs/>
                <w:sz w:val="20"/>
                <w:szCs w:val="20"/>
                <w:lang w:eastAsia="es-MX"/>
              </w:rPr>
              <w:t xml:space="preserve"> FAVOR DE PRONUNCIARSE AL RESPECTO.</w:t>
            </w:r>
          </w:p>
        </w:tc>
        <w:tc>
          <w:tcPr>
            <w:tcW w:w="886" w:type="pct"/>
            <w:tcBorders>
              <w:top w:val="nil"/>
              <w:left w:val="nil"/>
              <w:bottom w:val="single" w:sz="4" w:space="0" w:color="auto"/>
              <w:right w:val="single" w:sz="4" w:space="0" w:color="auto"/>
            </w:tcBorders>
            <w:shd w:val="clear" w:color="auto" w:fill="auto"/>
            <w:vAlign w:val="center"/>
          </w:tcPr>
          <w:p w:rsidR="007F63EB" w:rsidRDefault="008913F6" w:rsidP="008913F6">
            <w:pPr>
              <w:jc w:val="both"/>
              <w:rPr>
                <w:rFonts w:eastAsia="Times New Roman" w:cstheme="minorHAnsi"/>
                <w:sz w:val="20"/>
                <w:szCs w:val="20"/>
                <w:lang w:eastAsia="es-MX"/>
              </w:rPr>
            </w:pPr>
            <w:r>
              <w:rPr>
                <w:rFonts w:eastAsia="Times New Roman" w:cstheme="minorHAnsi"/>
                <w:sz w:val="20"/>
                <w:szCs w:val="20"/>
                <w:lang w:eastAsia="es-MX"/>
              </w:rPr>
              <w:lastRenderedPageBreak/>
              <w:t>La convocante precisa que el presente cuestionamiento no guarda referencia con la</w:t>
            </w:r>
            <w:r w:rsidR="00A729FF">
              <w:rPr>
                <w:rFonts w:eastAsia="Times New Roman" w:cstheme="minorHAnsi"/>
                <w:sz w:val="20"/>
                <w:szCs w:val="20"/>
                <w:lang w:eastAsia="es-MX"/>
              </w:rPr>
              <w:t>s</w:t>
            </w:r>
            <w:r>
              <w:rPr>
                <w:rFonts w:eastAsia="Times New Roman" w:cstheme="minorHAnsi"/>
                <w:sz w:val="20"/>
                <w:szCs w:val="20"/>
                <w:lang w:eastAsia="es-MX"/>
              </w:rPr>
              <w:t xml:space="preserve"> </w:t>
            </w:r>
            <w:r w:rsidRPr="00A729FF">
              <w:rPr>
                <w:rFonts w:eastAsia="Times New Roman" w:cstheme="minorHAnsi"/>
                <w:b/>
                <w:sz w:val="20"/>
                <w:szCs w:val="20"/>
                <w:lang w:eastAsia="es-MX"/>
              </w:rPr>
              <w:t>respuestas otorgadas</w:t>
            </w:r>
            <w:r w:rsidR="004E67B2">
              <w:rPr>
                <w:rFonts w:eastAsia="Times New Roman" w:cstheme="minorHAnsi"/>
                <w:sz w:val="20"/>
                <w:szCs w:val="20"/>
                <w:lang w:eastAsia="es-MX"/>
              </w:rPr>
              <w:t xml:space="preserve"> por la convocante, por tal motivo no será contestada</w:t>
            </w:r>
            <w:r w:rsidR="00A729FF">
              <w:rPr>
                <w:rFonts w:eastAsia="Times New Roman" w:cstheme="minorHAnsi"/>
                <w:sz w:val="20"/>
                <w:szCs w:val="20"/>
                <w:lang w:eastAsia="es-MX"/>
              </w:rPr>
              <w:t>,</w:t>
            </w:r>
            <w:r w:rsidR="004E67B2">
              <w:rPr>
                <w:rFonts w:eastAsia="Times New Roman" w:cstheme="minorHAnsi"/>
                <w:sz w:val="20"/>
                <w:szCs w:val="20"/>
                <w:lang w:eastAsia="es-MX"/>
              </w:rPr>
              <w:t xml:space="preserve"> de conformidad con lo establecido en el artículo 46 fracción IV, del Reglamento de la Ley de Adquisiciones, Arrendamientos y Servicios del Sector Público.</w:t>
            </w:r>
          </w:p>
        </w:tc>
      </w:tr>
      <w:tr w:rsidR="004712B1" w:rsidRPr="00A25D67" w:rsidTr="004712B1">
        <w:trPr>
          <w:trHeight w:val="1109"/>
        </w:trPr>
        <w:tc>
          <w:tcPr>
            <w:tcW w:w="465" w:type="pct"/>
            <w:tcBorders>
              <w:top w:val="nil"/>
              <w:left w:val="single" w:sz="4" w:space="0" w:color="auto"/>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lastRenderedPageBreak/>
              <w:t>A LA4</w:t>
            </w:r>
          </w:p>
        </w:tc>
        <w:tc>
          <w:tcPr>
            <w:tcW w:w="666" w:type="pct"/>
            <w:tcBorders>
              <w:top w:val="single" w:sz="4" w:space="0" w:color="auto"/>
              <w:left w:val="nil"/>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t>ANEXO 1-A PARTIDA ÚNICA “PÓLIZA DEL SEGURO DE BIENES MUEBLES E INMUEBL”S"</w:t>
            </w:r>
          </w:p>
        </w:tc>
        <w:tc>
          <w:tcPr>
            <w:tcW w:w="792" w:type="pct"/>
            <w:tcBorders>
              <w:top w:val="nil"/>
              <w:left w:val="nil"/>
              <w:bottom w:val="single" w:sz="4" w:space="0" w:color="auto"/>
              <w:right w:val="single" w:sz="4" w:space="0" w:color="auto"/>
            </w:tcBorders>
            <w:shd w:val="clear" w:color="auto" w:fill="auto"/>
            <w:vAlign w:val="center"/>
          </w:tcPr>
          <w:p w:rsidR="004712B1" w:rsidRPr="00B2644B" w:rsidRDefault="004712B1" w:rsidP="00EA581E">
            <w:pPr>
              <w:jc w:val="both"/>
              <w:rPr>
                <w:rFonts w:eastAsia="Times New Roman" w:cstheme="minorHAnsi"/>
                <w:sz w:val="20"/>
                <w:szCs w:val="20"/>
                <w:lang w:eastAsia="es-MX"/>
              </w:rPr>
            </w:pPr>
            <w:r w:rsidRPr="00B2644B">
              <w:rPr>
                <w:rFonts w:eastAsia="Times New Roman" w:cstheme="minorHAnsi"/>
                <w:sz w:val="20"/>
                <w:szCs w:val="20"/>
                <w:lang w:eastAsia="es-MX"/>
              </w:rPr>
              <w:t>CONDICIONES ESPECIALES, SU NO PRESENTACIÓN Y/O ACREDITACIÓN ES MOTIVO DE DESCALIFICACIÓN Y DESECHAMIENTO DE SU PROPUESTA PARA ESTA PARTIDA.</w:t>
            </w:r>
          </w:p>
        </w:tc>
        <w:tc>
          <w:tcPr>
            <w:tcW w:w="933" w:type="pct"/>
            <w:tcBorders>
              <w:top w:val="nil"/>
              <w:left w:val="nil"/>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t>4</w:t>
            </w:r>
          </w:p>
        </w:tc>
        <w:tc>
          <w:tcPr>
            <w:tcW w:w="1258" w:type="pct"/>
            <w:tcBorders>
              <w:top w:val="nil"/>
              <w:left w:val="nil"/>
              <w:bottom w:val="single" w:sz="4" w:space="0" w:color="auto"/>
              <w:right w:val="single" w:sz="4" w:space="0" w:color="auto"/>
            </w:tcBorders>
            <w:shd w:val="clear" w:color="auto" w:fill="auto"/>
            <w:vAlign w:val="center"/>
          </w:tcPr>
          <w:p w:rsidR="004712B1" w:rsidRPr="00691151" w:rsidRDefault="004712B1" w:rsidP="00EA581E">
            <w:pPr>
              <w:jc w:val="both"/>
              <w:rPr>
                <w:rFonts w:eastAsia="Times New Roman" w:cstheme="minorHAnsi"/>
                <w:b/>
                <w:bCs/>
                <w:sz w:val="20"/>
                <w:szCs w:val="20"/>
                <w:lang w:eastAsia="es-MX"/>
              </w:rPr>
            </w:pPr>
            <w:r w:rsidRPr="00691151">
              <w:rPr>
                <w:rFonts w:eastAsia="Times New Roman" w:cstheme="minorHAnsi"/>
                <w:b/>
                <w:bCs/>
                <w:sz w:val="20"/>
                <w:szCs w:val="20"/>
                <w:lang w:eastAsia="es-MX"/>
              </w:rPr>
              <w:t xml:space="preserve">PREGUNTA 15 DE SEGUROS EL POTOSÍ, S.A. </w:t>
            </w:r>
          </w:p>
          <w:p w:rsidR="004712B1" w:rsidRPr="009A0AD6" w:rsidRDefault="004712B1" w:rsidP="00EA581E">
            <w:pPr>
              <w:jc w:val="both"/>
              <w:rPr>
                <w:rFonts w:eastAsia="Times New Roman" w:cstheme="minorHAnsi"/>
                <w:b/>
                <w:bCs/>
                <w:sz w:val="20"/>
                <w:szCs w:val="20"/>
                <w:lang w:eastAsia="es-MX"/>
              </w:rPr>
            </w:pPr>
            <w:r w:rsidRPr="00BE0A52">
              <w:rPr>
                <w:rFonts w:eastAsia="Times New Roman" w:cstheme="minorHAnsi"/>
                <w:sz w:val="20"/>
                <w:szCs w:val="20"/>
                <w:lang w:eastAsia="es-MX"/>
              </w:rPr>
              <w:t xml:space="preserve">SE SOLICITA </w:t>
            </w:r>
            <w:r>
              <w:rPr>
                <w:rFonts w:eastAsia="Times New Roman" w:cstheme="minorHAnsi"/>
                <w:sz w:val="20"/>
                <w:szCs w:val="20"/>
                <w:lang w:eastAsia="es-MX"/>
              </w:rPr>
              <w:t xml:space="preserve">A LA CONVOCANTE INDICARNOS LA RAZON POR LA CUAL EN LA LICITACION DE </w:t>
            </w:r>
            <w:r w:rsidRPr="009A0AD6">
              <w:rPr>
                <w:rFonts w:eastAsia="Times New Roman" w:cstheme="minorHAnsi"/>
                <w:b/>
                <w:bCs/>
                <w:sz w:val="20"/>
                <w:szCs w:val="20"/>
                <w:lang w:eastAsia="es-MX"/>
              </w:rPr>
              <w:t>ACCIDENTES PERSONALES SE SOLICITA UN IDATU DE 5.10</w:t>
            </w:r>
          </w:p>
          <w:p w:rsidR="004712B1" w:rsidRPr="009A0AD6" w:rsidRDefault="004712B1" w:rsidP="00EA581E">
            <w:pPr>
              <w:jc w:val="both"/>
              <w:rPr>
                <w:rFonts w:eastAsia="Times New Roman" w:cstheme="minorHAnsi"/>
                <w:b/>
                <w:bCs/>
                <w:sz w:val="20"/>
                <w:szCs w:val="20"/>
                <w:lang w:eastAsia="es-MX"/>
              </w:rPr>
            </w:pPr>
            <w:r w:rsidRPr="009A0AD6">
              <w:rPr>
                <w:rFonts w:eastAsia="Times New Roman" w:cstheme="minorHAnsi"/>
                <w:b/>
                <w:bCs/>
                <w:sz w:val="20"/>
                <w:szCs w:val="20"/>
                <w:lang w:eastAsia="es-MX"/>
              </w:rPr>
              <w:t xml:space="preserve">EN LA LICITACION DE AUTOS DE  7.0 </w:t>
            </w:r>
          </w:p>
          <w:p w:rsidR="004712B1" w:rsidRPr="009A0AD6" w:rsidRDefault="004712B1" w:rsidP="00EA581E">
            <w:pPr>
              <w:jc w:val="both"/>
              <w:rPr>
                <w:rFonts w:eastAsia="Times New Roman" w:cstheme="minorHAnsi"/>
                <w:b/>
                <w:bCs/>
                <w:sz w:val="20"/>
                <w:szCs w:val="20"/>
                <w:lang w:eastAsia="es-MX"/>
              </w:rPr>
            </w:pPr>
            <w:r w:rsidRPr="009A0AD6">
              <w:rPr>
                <w:rFonts w:eastAsia="Times New Roman" w:cstheme="minorHAnsi"/>
                <w:b/>
                <w:bCs/>
                <w:sz w:val="20"/>
                <w:szCs w:val="20"/>
                <w:lang w:eastAsia="es-MX"/>
              </w:rPr>
              <w:t xml:space="preserve">Y EN ESTA LICITACION ESTAN SOLICITANDO UN IDATU DE 7.80, MAYOR A LAS  OTRAS DOS LICITACIONES. </w:t>
            </w:r>
          </w:p>
          <w:p w:rsidR="004712B1" w:rsidRDefault="004712B1" w:rsidP="00EA581E">
            <w:pPr>
              <w:jc w:val="both"/>
              <w:rPr>
                <w:rFonts w:eastAsia="Times New Roman" w:cstheme="minorHAnsi"/>
                <w:sz w:val="20"/>
                <w:szCs w:val="20"/>
                <w:lang w:eastAsia="es-MX"/>
              </w:rPr>
            </w:pPr>
          </w:p>
          <w:p w:rsidR="004712B1" w:rsidRDefault="004712B1" w:rsidP="00EA581E">
            <w:pPr>
              <w:pStyle w:val="Prrafodelista"/>
              <w:ind w:left="709"/>
              <w:rPr>
                <w:rFonts w:eastAsia="DengXian"/>
                <w:bCs/>
                <w:sz w:val="20"/>
                <w:szCs w:val="20"/>
              </w:rPr>
            </w:pPr>
            <w:r>
              <w:rPr>
                <w:rFonts w:eastAsia="DengXian"/>
                <w:bCs/>
                <w:sz w:val="20"/>
                <w:szCs w:val="20"/>
              </w:rPr>
              <w:t>Ley de Adquisiciones, Arrendamientos y Servicios del Sector Público:</w:t>
            </w:r>
          </w:p>
          <w:p w:rsidR="004712B1" w:rsidRDefault="004712B1" w:rsidP="00EA581E">
            <w:pPr>
              <w:pStyle w:val="Prrafodelista"/>
              <w:ind w:left="709"/>
              <w:rPr>
                <w:rFonts w:eastAsia="DengXian"/>
                <w:b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“Artículo 26.- (…) </w:t>
            </w: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En los procedimientos de contratación deberán establecerse los mismos requisitos y condiciones para todos los participantes, </w:t>
            </w:r>
            <w:r>
              <w:rPr>
                <w:rFonts w:ascii="Arial" w:eastAsia="DengXian" w:hAnsi="Arial" w:cs="Arial"/>
                <w:bCs/>
                <w:i/>
                <w:iCs/>
                <w:sz w:val="20"/>
                <w:szCs w:val="20"/>
              </w:rPr>
              <w:lastRenderedPageBreak/>
              <w:t xml:space="preserve">debiendo las dependencias y entidades proporcionar a todos los interesados igual acceso a la información relacionada con dichos procedimientos, </w:t>
            </w:r>
            <w:r>
              <w:rPr>
                <w:rFonts w:ascii="Arial" w:eastAsia="DengXian" w:hAnsi="Arial" w:cs="Arial"/>
                <w:b/>
                <w:i/>
                <w:iCs/>
                <w:color w:val="FF0000"/>
                <w:sz w:val="20"/>
                <w:szCs w:val="20"/>
              </w:rPr>
              <w:t>a fin de evitar favorecer a algún participante</w:t>
            </w:r>
          </w:p>
          <w:p w:rsidR="004712B1" w:rsidRDefault="004712B1" w:rsidP="00EA581E">
            <w:pPr>
              <w:ind w:left="709" w:hanging="11"/>
              <w:jc w:val="both"/>
              <w:rPr>
                <w:rFonts w:ascii="Arial" w:eastAsia="DengXian" w:hAnsi="Arial" w:cs="Arial"/>
                <w:bCs/>
                <w:i/>
                <w:iCs/>
                <w:sz w:val="20"/>
                <w:szCs w:val="20"/>
                <w:u w:val="single"/>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29.- La convocatoria a la licitación pública, en la cual se establecerán las bases en que se desarrollará el procedimiento y en las cuales se describirán los requisitos de participación, deberá contener:</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V. Los requisitos que deberán cumplir los interesados en participar en el procedimiento, los cuales </w:t>
            </w:r>
            <w:r>
              <w:rPr>
                <w:rFonts w:ascii="Arial" w:eastAsia="DengXian" w:hAnsi="Arial" w:cs="Arial"/>
                <w:b/>
                <w:i/>
                <w:iCs/>
                <w:color w:val="FF0000"/>
                <w:sz w:val="20"/>
                <w:szCs w:val="20"/>
              </w:rPr>
              <w:t>no deberán limitar la libre participación</w:t>
            </w:r>
            <w:r>
              <w:rPr>
                <w:rFonts w:ascii="Arial" w:eastAsia="DengXian" w:hAnsi="Arial" w:cs="Arial"/>
                <w:bCs/>
                <w:i/>
                <w:iCs/>
                <w:sz w:val="20"/>
                <w:szCs w:val="20"/>
              </w:rPr>
              <w:t xml:space="preserve">, concurrencia y competencia </w:t>
            </w:r>
            <w:r>
              <w:rPr>
                <w:rFonts w:ascii="Arial" w:eastAsia="DengXian" w:hAnsi="Arial" w:cs="Arial"/>
                <w:bCs/>
                <w:i/>
                <w:iCs/>
                <w:sz w:val="20"/>
                <w:szCs w:val="20"/>
              </w:rPr>
              <w:lastRenderedPageBreak/>
              <w:t>económica” …</w:t>
            </w:r>
          </w:p>
          <w:p w:rsidR="004712B1" w:rsidRDefault="004712B1" w:rsidP="00EA581E">
            <w:pPr>
              <w:ind w:left="709" w:hanging="11"/>
              <w:jc w:val="both"/>
              <w:rPr>
                <w:rFonts w:ascii="Arial" w:eastAsia="DengXian" w:hAnsi="Arial" w:cs="Arial"/>
                <w:b/>
                <w:i/>
                <w:iCs/>
                <w:sz w:val="18"/>
                <w:szCs w:val="18"/>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39.-</w:t>
            </w:r>
            <w:r>
              <w:rPr>
                <w:i/>
                <w:iCs/>
              </w:rPr>
              <w:t xml:space="preserve"> </w:t>
            </w:r>
            <w:r>
              <w:rPr>
                <w:rFonts w:ascii="Arial" w:eastAsia="DengXian" w:hAnsi="Arial" w:cs="Arial"/>
                <w:bCs/>
                <w:i/>
                <w:iCs/>
                <w:sz w:val="20"/>
                <w:szCs w:val="20"/>
              </w:rPr>
              <w:t xml:space="preserve">Las dependencias y entidades podrán utilizar el abastecimiento simultáneo a efecto de distribuir entre dos o más proveedores las partidas de bienes o servicios, cuando así lo hayan establecido en la convocatoria a la licitación, </w:t>
            </w:r>
            <w:r>
              <w:rPr>
                <w:rFonts w:ascii="Arial" w:eastAsia="DengXian" w:hAnsi="Arial" w:cs="Arial"/>
                <w:b/>
                <w:i/>
                <w:iCs/>
                <w:color w:val="FF0000"/>
                <w:sz w:val="20"/>
                <w:szCs w:val="20"/>
              </w:rPr>
              <w:t>siempre que con ello no restrinjan la libre participación</w:t>
            </w:r>
            <w:r>
              <w:rPr>
                <w:rFonts w:ascii="Arial" w:eastAsia="DengXian" w:hAnsi="Arial" w:cs="Arial"/>
                <w:bCs/>
                <w:i/>
                <w:iCs/>
                <w:sz w:val="20"/>
                <w:szCs w:val="20"/>
              </w:rPr>
              <w:t>. La dependencia o entidad convocante tomará en cuenta las recomendaciones previas que, en su caso, emita la Comisión Federal de Competencia, en términos de la Ley Federal de Competencia Económica.”</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 xml:space="preserve">Reglamento de la </w:t>
            </w:r>
            <w:r>
              <w:rPr>
                <w:rFonts w:ascii="Arial" w:eastAsia="DengXian" w:hAnsi="Arial" w:cs="Arial"/>
                <w:bCs/>
                <w:sz w:val="20"/>
                <w:szCs w:val="20"/>
              </w:rPr>
              <w:lastRenderedPageBreak/>
              <w:t>Ley de Adquisiciones, Arrendamientos y Servicios del Sector Público:</w:t>
            </w: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 xml:space="preserve"> </w:t>
            </w: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31.- (…)</w:t>
            </w:r>
          </w:p>
          <w:p w:rsidR="004712B1" w:rsidRDefault="004712B1" w:rsidP="00EA581E">
            <w:pPr>
              <w:ind w:left="709" w:hanging="11"/>
              <w:jc w:val="both"/>
              <w:rPr>
                <w:rFonts w:ascii="Arial" w:eastAsia="DengXian" w:hAnsi="Arial" w:cs="Arial"/>
                <w:bCs/>
                <w:i/>
                <w:iCs/>
                <w:color w:val="FF0000"/>
                <w:sz w:val="20"/>
                <w:szCs w:val="20"/>
              </w:rPr>
            </w:pPr>
            <w:r>
              <w:rPr>
                <w:rFonts w:ascii="Arial" w:eastAsia="DengXian" w:hAnsi="Arial" w:cs="Arial"/>
                <w:bCs/>
                <w:i/>
                <w:iCs/>
                <w:sz w:val="20"/>
                <w:szCs w:val="20"/>
              </w:rPr>
              <w:t xml:space="preserve">Si las normas a que se refiere el párrafo anterior no cubren los requerimientos técnicos, o bien, si sus especificaciones resultan inaplicables u obsoletas, la convocante podrá solicitar el cumplimiento de las normas de referencia o especificaciones a que se refiere el artículo 67 de la Ley Federal sobre Metrología y Normalización, </w:t>
            </w:r>
            <w:r>
              <w:rPr>
                <w:rFonts w:ascii="Arial" w:eastAsia="DengXian" w:hAnsi="Arial" w:cs="Arial"/>
                <w:b/>
                <w:i/>
                <w:iCs/>
                <w:color w:val="FF0000"/>
                <w:sz w:val="20"/>
                <w:szCs w:val="20"/>
              </w:rPr>
              <w:t>siempre que se acredite, en los términos del presente Reglamento, que no se limita la libre participación de los licitantes</w:t>
            </w:r>
            <w:r>
              <w:rPr>
                <w:rFonts w:ascii="Arial" w:eastAsia="DengXian" w:hAnsi="Arial" w:cs="Arial"/>
                <w:bCs/>
                <w:i/>
                <w:iCs/>
                <w:color w:val="FF0000"/>
                <w:sz w:val="20"/>
                <w:szCs w:val="20"/>
              </w:rPr>
              <w:t xml:space="preserve">.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
                <w:i/>
                <w:iCs/>
                <w:color w:val="FF0000"/>
                <w:sz w:val="18"/>
                <w:szCs w:val="18"/>
              </w:rPr>
            </w:pPr>
            <w:r>
              <w:rPr>
                <w:rFonts w:ascii="Arial" w:eastAsia="DengXian" w:hAnsi="Arial" w:cs="Arial"/>
                <w:bCs/>
                <w:i/>
                <w:iCs/>
                <w:sz w:val="20"/>
                <w:szCs w:val="20"/>
              </w:rPr>
              <w:t xml:space="preserve">El titular del Área requirente deberá indicar en la </w:t>
            </w:r>
            <w:r>
              <w:rPr>
                <w:rFonts w:ascii="Arial" w:eastAsia="DengXian" w:hAnsi="Arial" w:cs="Arial"/>
                <w:bCs/>
                <w:i/>
                <w:iCs/>
                <w:sz w:val="20"/>
                <w:szCs w:val="20"/>
              </w:rPr>
              <w:lastRenderedPageBreak/>
              <w:t xml:space="preserve">convocatoria a la licitación pública, invitación a cuando menos tres personas o solicitud de cotización, según corresponda, el nombre y los datos de identificación de la o las normas que deben cumplirse en el procedimiento de contratación respectivo, así como </w:t>
            </w:r>
            <w:r>
              <w:rPr>
                <w:rFonts w:ascii="Arial" w:eastAsia="DengXian" w:hAnsi="Arial" w:cs="Arial"/>
                <w:b/>
                <w:i/>
                <w:iCs/>
                <w:color w:val="FF0000"/>
                <w:sz w:val="20"/>
                <w:szCs w:val="20"/>
              </w:rPr>
              <w:t>verificar que la inclusión de las normas o especificaciones señalados en el párrafo anterior no limita la libre participación y concurrencia de los interesados.</w:t>
            </w:r>
            <w:proofErr w:type="gramStart"/>
            <w:r>
              <w:rPr>
                <w:rFonts w:ascii="Arial" w:eastAsia="DengXian" w:hAnsi="Arial" w:cs="Arial"/>
                <w:b/>
                <w:i/>
                <w:iCs/>
                <w:color w:val="FF0000"/>
                <w:sz w:val="20"/>
                <w:szCs w:val="20"/>
              </w:rPr>
              <w:t>” …</w:t>
            </w:r>
            <w:proofErr w:type="gramEnd"/>
            <w:r>
              <w:rPr>
                <w:rFonts w:ascii="Arial" w:eastAsia="DengXian" w:hAnsi="Arial" w:cs="Arial"/>
                <w:b/>
                <w:i/>
                <w:iCs/>
                <w:color w:val="FF0000"/>
                <w:sz w:val="20"/>
                <w:szCs w:val="20"/>
              </w:rPr>
              <w:t xml:space="preserve">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Artículo 40.- (…)</w:t>
            </w:r>
          </w:p>
          <w:p w:rsidR="004712B1" w:rsidRDefault="004712B1" w:rsidP="00EA581E">
            <w:pPr>
              <w:ind w:left="709" w:hanging="11"/>
              <w:jc w:val="both"/>
              <w:rPr>
                <w:rFonts w:ascii="Arial" w:eastAsia="DengXian" w:hAnsi="Arial" w:cs="Arial"/>
                <w:bCs/>
                <w:i/>
                <w:i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Las dependencias y entidades </w:t>
            </w:r>
            <w:r>
              <w:rPr>
                <w:rFonts w:ascii="Arial" w:eastAsia="DengXian" w:hAnsi="Arial" w:cs="Arial"/>
                <w:b/>
                <w:i/>
                <w:iCs/>
                <w:color w:val="FF0000"/>
                <w:sz w:val="20"/>
                <w:szCs w:val="20"/>
              </w:rPr>
              <w:t xml:space="preserve">no podrán establecer en la convocatoria a la licitación pública requisitos que limiten la libre </w:t>
            </w:r>
            <w:r>
              <w:rPr>
                <w:rFonts w:ascii="Arial" w:eastAsia="DengXian" w:hAnsi="Arial" w:cs="Arial"/>
                <w:b/>
                <w:i/>
                <w:iCs/>
                <w:color w:val="FF0000"/>
                <w:sz w:val="20"/>
                <w:szCs w:val="20"/>
              </w:rPr>
              <w:lastRenderedPageBreak/>
              <w:t>participación de los interesados</w:t>
            </w:r>
            <w:r>
              <w:rPr>
                <w:rFonts w:ascii="Arial" w:eastAsia="DengXian" w:hAnsi="Arial" w:cs="Arial"/>
                <w:bCs/>
                <w:i/>
                <w:iCs/>
                <w:sz w:val="20"/>
                <w:szCs w:val="20"/>
              </w:rPr>
              <w:t xml:space="preserve">” … </w:t>
            </w:r>
          </w:p>
          <w:p w:rsidR="004712B1" w:rsidRDefault="004712B1" w:rsidP="00EA581E">
            <w:pPr>
              <w:ind w:left="709" w:hanging="11"/>
              <w:jc w:val="both"/>
              <w:rPr>
                <w:rFonts w:ascii="Arial" w:eastAsia="DengXian" w:hAnsi="Arial" w:cs="Arial"/>
                <w:bCs/>
                <w:sz w:val="20"/>
                <w:szCs w:val="20"/>
              </w:rPr>
            </w:pPr>
            <w:r>
              <w:rPr>
                <w:rFonts w:ascii="Arial" w:eastAsia="DengXian" w:hAnsi="Arial" w:cs="Arial"/>
                <w:bCs/>
                <w:i/>
                <w:iCs/>
                <w:sz w:val="20"/>
                <w:szCs w:val="20"/>
              </w:rPr>
              <w:t>… “</w:t>
            </w:r>
            <w:r>
              <w:rPr>
                <w:rFonts w:ascii="Arial" w:eastAsia="DengXian" w:hAnsi="Arial" w:cs="Arial"/>
                <w:b/>
                <w:i/>
                <w:iCs/>
                <w:color w:val="FF0000"/>
                <w:sz w:val="20"/>
                <w:szCs w:val="20"/>
              </w:rPr>
              <w:t>Será causa de responsabilidad administrativa</w:t>
            </w:r>
            <w:r>
              <w:rPr>
                <w:rFonts w:ascii="Arial" w:eastAsia="DengXian" w:hAnsi="Arial" w:cs="Arial"/>
                <w:bCs/>
                <w:i/>
                <w:iCs/>
                <w:sz w:val="20"/>
                <w:szCs w:val="20"/>
              </w:rPr>
              <w:t>, el establecimiento en la convocatoria a la licitación pública de requisitos que estén dirigidos a favorecer a determinado licitante o licitantes”</w:t>
            </w:r>
            <w:r>
              <w:rPr>
                <w:rFonts w:ascii="Arial" w:eastAsia="DengXian" w:hAnsi="Arial" w:cs="Arial"/>
                <w:bCs/>
                <w:sz w:val="20"/>
                <w:szCs w:val="20"/>
              </w:rPr>
              <w:t>.</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sz w:val="20"/>
                <w:szCs w:val="20"/>
              </w:rPr>
            </w:pPr>
            <w:r>
              <w:rPr>
                <w:rFonts w:ascii="Arial" w:eastAsia="DengXian" w:hAnsi="Arial" w:cs="Arial"/>
                <w:bCs/>
                <w:sz w:val="20"/>
                <w:szCs w:val="20"/>
              </w:rPr>
              <w:t>Constitución Política de los Estado Unidos Mexicanos:</w:t>
            </w:r>
          </w:p>
          <w:p w:rsidR="004712B1" w:rsidRDefault="004712B1" w:rsidP="00EA581E">
            <w:pPr>
              <w:ind w:left="709" w:hanging="11"/>
              <w:jc w:val="both"/>
              <w:rPr>
                <w:rFonts w:ascii="Arial" w:eastAsia="DengXian" w:hAnsi="Arial" w:cs="Arial"/>
                <w:bCs/>
                <w:sz w:val="20"/>
                <w:szCs w:val="20"/>
              </w:rPr>
            </w:pPr>
          </w:p>
          <w:p w:rsidR="004712B1" w:rsidRDefault="004712B1" w:rsidP="00EA581E">
            <w:pPr>
              <w:ind w:left="709" w:hanging="11"/>
              <w:jc w:val="both"/>
              <w:rPr>
                <w:rFonts w:ascii="Arial" w:eastAsia="DengXian" w:hAnsi="Arial" w:cs="Arial"/>
                <w:bCs/>
                <w:i/>
                <w:iCs/>
                <w:sz w:val="20"/>
                <w:szCs w:val="20"/>
              </w:rPr>
            </w:pPr>
            <w:r>
              <w:rPr>
                <w:rFonts w:ascii="Arial" w:eastAsia="DengXian" w:hAnsi="Arial" w:cs="Arial"/>
                <w:bCs/>
                <w:i/>
                <w:iCs/>
                <w:sz w:val="20"/>
                <w:szCs w:val="20"/>
              </w:rPr>
              <w:t xml:space="preserve">“Artículo 134.- (…) </w:t>
            </w:r>
          </w:p>
          <w:p w:rsidR="004712B1" w:rsidRDefault="004712B1" w:rsidP="00EA581E">
            <w:pPr>
              <w:rPr>
                <w:rFonts w:ascii="Arial" w:eastAsia="DengXian" w:hAnsi="Arial" w:cs="Arial"/>
                <w:bCs/>
                <w:sz w:val="20"/>
                <w:szCs w:val="20"/>
              </w:rPr>
            </w:pPr>
            <w:r>
              <w:rPr>
                <w:rFonts w:ascii="Arial" w:eastAsia="DengXian" w:hAnsi="Arial" w:cs="Arial"/>
                <w:bCs/>
                <w:i/>
                <w:iCs/>
                <w:sz w:val="20"/>
                <w:szCs w:val="20"/>
              </w:rPr>
              <w:t xml:space="preserve">Cuando las licitaciones a que hace referencia el párrafo anterior no sean idóneas para asegurar dichas condiciones, las leyes establecerán las bases, procedimientos, reglas, requisitos y demás elementos para acreditar la economía, eficacia, eficiencia, imparcialidad y honradez </w:t>
            </w:r>
            <w:r>
              <w:rPr>
                <w:rFonts w:ascii="Arial" w:eastAsia="DengXian" w:hAnsi="Arial" w:cs="Arial"/>
                <w:b/>
                <w:i/>
                <w:iCs/>
                <w:color w:val="FF0000"/>
                <w:sz w:val="20"/>
                <w:szCs w:val="20"/>
              </w:rPr>
              <w:t>que aseguren las mejores condiciones para el Estado</w:t>
            </w:r>
            <w:r>
              <w:rPr>
                <w:rFonts w:ascii="Arial" w:eastAsia="DengXian" w:hAnsi="Arial" w:cs="Arial"/>
                <w:bCs/>
                <w:i/>
                <w:iCs/>
                <w:sz w:val="20"/>
                <w:szCs w:val="20"/>
              </w:rPr>
              <w:t>.”</w:t>
            </w:r>
            <w:r>
              <w:rPr>
                <w:rFonts w:ascii="Arial" w:eastAsia="DengXian" w:hAnsi="Arial" w:cs="Arial"/>
                <w:bCs/>
                <w:sz w:val="20"/>
                <w:szCs w:val="20"/>
              </w:rPr>
              <w:t xml:space="preserve"> </w:t>
            </w:r>
          </w:p>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lastRenderedPageBreak/>
              <w:t>AL NO TOMAR EN CUENTA LO ANTES MENCIONADO, SE ESTARIA CAYENDO EN UNA FALTA ADMINISTRATIVA POR PARTE DE LOS FUNCIONARIOS PUBLICOS.</w:t>
            </w:r>
          </w:p>
          <w:p w:rsidR="004712B1" w:rsidRDefault="004712B1" w:rsidP="00EA581E">
            <w:pPr>
              <w:jc w:val="both"/>
              <w:rPr>
                <w:rFonts w:eastAsia="Times New Roman" w:cstheme="minorHAnsi"/>
                <w:sz w:val="20"/>
                <w:szCs w:val="20"/>
                <w:lang w:eastAsia="es-MX"/>
              </w:rPr>
            </w:pPr>
            <w:r w:rsidRPr="00BE0A52">
              <w:rPr>
                <w:rFonts w:eastAsia="Times New Roman" w:cstheme="minorHAnsi"/>
                <w:b/>
                <w:bCs/>
                <w:sz w:val="20"/>
                <w:szCs w:val="20"/>
                <w:lang w:eastAsia="es-MX"/>
              </w:rPr>
              <w:t>FAVOR DE PRONUNCIARSE AL RESPECTO.</w:t>
            </w:r>
          </w:p>
        </w:tc>
        <w:tc>
          <w:tcPr>
            <w:tcW w:w="886" w:type="pct"/>
            <w:tcBorders>
              <w:top w:val="nil"/>
              <w:left w:val="nil"/>
              <w:bottom w:val="single" w:sz="4" w:space="0" w:color="auto"/>
              <w:right w:val="single" w:sz="4" w:space="0" w:color="auto"/>
            </w:tcBorders>
            <w:shd w:val="clear" w:color="auto" w:fill="auto"/>
            <w:vAlign w:val="center"/>
          </w:tcPr>
          <w:p w:rsidR="00A82C6B" w:rsidRPr="00A82C6B" w:rsidRDefault="00A82C6B" w:rsidP="00A82C6B">
            <w:pPr>
              <w:jc w:val="both"/>
              <w:rPr>
                <w:rFonts w:eastAsia="Times New Roman" w:cstheme="minorHAnsi"/>
                <w:sz w:val="20"/>
                <w:szCs w:val="20"/>
                <w:lang w:eastAsia="es-MX"/>
              </w:rPr>
            </w:pPr>
          </w:p>
          <w:p w:rsidR="004712B1" w:rsidRDefault="00853E1F" w:rsidP="00701630">
            <w:pPr>
              <w:jc w:val="both"/>
              <w:rPr>
                <w:rFonts w:eastAsia="Times New Roman" w:cstheme="minorHAnsi"/>
                <w:sz w:val="20"/>
                <w:szCs w:val="20"/>
                <w:lang w:eastAsia="es-MX"/>
              </w:rPr>
            </w:pPr>
            <w:r>
              <w:rPr>
                <w:rFonts w:eastAsia="Times New Roman" w:cstheme="minorHAnsi"/>
                <w:sz w:val="20"/>
                <w:szCs w:val="20"/>
                <w:lang w:eastAsia="es-MX"/>
              </w:rPr>
              <w:t xml:space="preserve">La </w:t>
            </w:r>
            <w:r w:rsidR="00A82C6B" w:rsidRPr="00A82C6B">
              <w:rPr>
                <w:rFonts w:eastAsia="Times New Roman" w:cstheme="minorHAnsi"/>
                <w:sz w:val="20"/>
                <w:szCs w:val="20"/>
                <w:lang w:eastAsia="es-MX"/>
              </w:rPr>
              <w:t xml:space="preserve">convocante señala </w:t>
            </w:r>
            <w:r w:rsidR="00F52F5F">
              <w:rPr>
                <w:rFonts w:eastAsia="Times New Roman" w:cstheme="minorHAnsi"/>
                <w:sz w:val="20"/>
                <w:szCs w:val="20"/>
                <w:lang w:eastAsia="es-MX"/>
              </w:rPr>
              <w:t xml:space="preserve">que </w:t>
            </w:r>
            <w:r w:rsidR="00A82C6B" w:rsidRPr="00A82C6B">
              <w:rPr>
                <w:rFonts w:eastAsia="Times New Roman" w:cstheme="minorHAnsi"/>
                <w:sz w:val="20"/>
                <w:szCs w:val="20"/>
                <w:lang w:eastAsia="es-MX"/>
              </w:rPr>
              <w:t xml:space="preserve">para las </w:t>
            </w:r>
            <w:r>
              <w:rPr>
                <w:rFonts w:eastAsia="Times New Roman" w:cstheme="minorHAnsi"/>
                <w:sz w:val="20"/>
                <w:szCs w:val="20"/>
                <w:lang w:eastAsia="es-MX"/>
              </w:rPr>
              <w:t xml:space="preserve">diversas </w:t>
            </w:r>
            <w:r w:rsidR="00A82C6B" w:rsidRPr="00A82C6B">
              <w:rPr>
                <w:rFonts w:eastAsia="Times New Roman" w:cstheme="minorHAnsi"/>
                <w:sz w:val="20"/>
                <w:szCs w:val="20"/>
                <w:lang w:eastAsia="es-MX"/>
              </w:rPr>
              <w:t>convocatorias de aseguramiento de la Entidad,</w:t>
            </w:r>
            <w:r w:rsidR="00F52F5F">
              <w:rPr>
                <w:rFonts w:eastAsia="Times New Roman" w:cstheme="minorHAnsi"/>
                <w:sz w:val="20"/>
                <w:szCs w:val="20"/>
                <w:lang w:eastAsia="es-MX"/>
              </w:rPr>
              <w:t xml:space="preserve"> el IDATU se establece</w:t>
            </w:r>
            <w:r w:rsidR="00A82C6B" w:rsidRPr="00A82C6B">
              <w:rPr>
                <w:rFonts w:eastAsia="Times New Roman" w:cstheme="minorHAnsi"/>
                <w:sz w:val="20"/>
                <w:szCs w:val="20"/>
                <w:lang w:eastAsia="es-MX"/>
              </w:rPr>
              <w:t xml:space="preserve"> en razón de la naturaleza, sumas aseguradas</w:t>
            </w:r>
            <w:r w:rsidR="005C2B78">
              <w:rPr>
                <w:rFonts w:eastAsia="Times New Roman" w:cstheme="minorHAnsi"/>
                <w:sz w:val="20"/>
                <w:szCs w:val="20"/>
                <w:lang w:eastAsia="es-MX"/>
              </w:rPr>
              <w:t>, riesgos</w:t>
            </w:r>
            <w:r w:rsidR="00A82C6B" w:rsidRPr="00A82C6B">
              <w:rPr>
                <w:rFonts w:eastAsia="Times New Roman" w:cstheme="minorHAnsi"/>
                <w:sz w:val="20"/>
                <w:szCs w:val="20"/>
                <w:lang w:eastAsia="es-MX"/>
              </w:rPr>
              <w:t xml:space="preserve"> y con</w:t>
            </w:r>
            <w:r>
              <w:rPr>
                <w:rFonts w:eastAsia="Times New Roman" w:cstheme="minorHAnsi"/>
                <w:sz w:val="20"/>
                <w:szCs w:val="20"/>
                <w:lang w:eastAsia="es-MX"/>
              </w:rPr>
              <w:t>diciones especiales de cada una.</w:t>
            </w:r>
            <w:r w:rsidR="00A82C6B" w:rsidRPr="00A82C6B">
              <w:rPr>
                <w:rFonts w:eastAsia="Times New Roman" w:cstheme="minorHAnsi"/>
                <w:sz w:val="20"/>
                <w:szCs w:val="20"/>
                <w:lang w:eastAsia="es-MX"/>
              </w:rPr>
              <w:t xml:space="preserve"> Lo anterior toda vez que esta Entidad debe de garantizar por ley</w:t>
            </w:r>
            <w:r w:rsidR="005B0527">
              <w:rPr>
                <w:rFonts w:eastAsia="Times New Roman" w:cstheme="minorHAnsi"/>
                <w:sz w:val="20"/>
                <w:szCs w:val="20"/>
                <w:lang w:eastAsia="es-MX"/>
              </w:rPr>
              <w:t xml:space="preserve"> de acuerdo al artículo 134 de la Constitución Política de los Estados Unidos Mexicanos</w:t>
            </w:r>
            <w:r w:rsidR="00A82C6B" w:rsidRPr="00A82C6B">
              <w:rPr>
                <w:rFonts w:eastAsia="Times New Roman" w:cstheme="minorHAnsi"/>
                <w:sz w:val="20"/>
                <w:szCs w:val="20"/>
                <w:lang w:eastAsia="es-MX"/>
              </w:rPr>
              <w:t xml:space="preserve">, que </w:t>
            </w:r>
            <w:r w:rsidR="00701630">
              <w:rPr>
                <w:rFonts w:eastAsia="Times New Roman" w:cstheme="minorHAnsi"/>
                <w:sz w:val="20"/>
                <w:szCs w:val="20"/>
                <w:lang w:eastAsia="es-MX"/>
              </w:rPr>
              <w:t>garanticen</w:t>
            </w:r>
            <w:r w:rsidR="00701630" w:rsidRPr="00701630">
              <w:rPr>
                <w:rFonts w:eastAsia="Times New Roman" w:cstheme="minorHAnsi"/>
                <w:sz w:val="20"/>
                <w:szCs w:val="20"/>
                <w:lang w:eastAsia="es-MX"/>
              </w:rPr>
              <w:t xml:space="preserve"> las mejores condiciones de la contratación del servicio requerido, para acreditar la  eficacia, eficiencia e imparcialidad, que aseguren las mejores condiciones para la Entidad</w:t>
            </w:r>
            <w:r w:rsidR="00701630">
              <w:rPr>
                <w:rFonts w:eastAsia="Times New Roman" w:cstheme="minorHAnsi"/>
                <w:sz w:val="20"/>
                <w:szCs w:val="20"/>
                <w:lang w:eastAsia="es-MX"/>
              </w:rPr>
              <w:t>.</w:t>
            </w:r>
          </w:p>
        </w:tc>
      </w:tr>
      <w:tr w:rsidR="004712B1" w:rsidRPr="00A25D67" w:rsidTr="004712B1">
        <w:trPr>
          <w:trHeight w:val="1109"/>
        </w:trPr>
        <w:tc>
          <w:tcPr>
            <w:tcW w:w="465" w:type="pct"/>
            <w:tcBorders>
              <w:top w:val="nil"/>
              <w:left w:val="single" w:sz="4" w:space="0" w:color="auto"/>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sz w:val="20"/>
                <w:szCs w:val="20"/>
                <w:lang w:eastAsia="es-MX"/>
              </w:rPr>
            </w:pPr>
            <w:r>
              <w:rPr>
                <w:rFonts w:eastAsia="Times New Roman" w:cstheme="minorHAnsi"/>
                <w:sz w:val="20"/>
                <w:szCs w:val="20"/>
                <w:lang w:eastAsia="es-MX"/>
              </w:rPr>
              <w:lastRenderedPageBreak/>
              <w:t>5</w:t>
            </w:r>
          </w:p>
        </w:tc>
        <w:tc>
          <w:tcPr>
            <w:tcW w:w="666" w:type="pct"/>
            <w:tcBorders>
              <w:top w:val="single" w:sz="4" w:space="0" w:color="auto"/>
              <w:left w:val="nil"/>
              <w:bottom w:val="single" w:sz="4" w:space="0" w:color="auto"/>
              <w:right w:val="single" w:sz="4" w:space="0" w:color="auto"/>
            </w:tcBorders>
            <w:shd w:val="clear" w:color="auto" w:fill="auto"/>
          </w:tcPr>
          <w:p w:rsidR="004712B1" w:rsidRDefault="004712B1" w:rsidP="00EA581E">
            <w:pPr>
              <w:jc w:val="both"/>
              <w:rPr>
                <w:rFonts w:eastAsia="Times New Roman" w:cstheme="minorHAnsi"/>
                <w:sz w:val="20"/>
                <w:szCs w:val="20"/>
                <w:lang w:eastAsia="es-MX"/>
              </w:rPr>
            </w:pPr>
            <w:r>
              <w:rPr>
                <w:sz w:val="16"/>
                <w:szCs w:val="16"/>
              </w:rPr>
              <w:t xml:space="preserve">PÁGINA 139 DE 215 </w:t>
            </w:r>
          </w:p>
        </w:tc>
        <w:tc>
          <w:tcPr>
            <w:tcW w:w="792" w:type="pct"/>
            <w:tcBorders>
              <w:top w:val="nil"/>
              <w:left w:val="nil"/>
              <w:bottom w:val="single" w:sz="4" w:space="0" w:color="auto"/>
              <w:right w:val="single" w:sz="4" w:space="0" w:color="auto"/>
            </w:tcBorders>
            <w:shd w:val="clear" w:color="auto" w:fill="auto"/>
          </w:tcPr>
          <w:p w:rsidR="004712B1" w:rsidRPr="00B2644B" w:rsidRDefault="004712B1" w:rsidP="00EA581E">
            <w:pPr>
              <w:jc w:val="both"/>
              <w:rPr>
                <w:rFonts w:eastAsia="Times New Roman" w:cstheme="minorHAnsi"/>
                <w:sz w:val="20"/>
                <w:szCs w:val="20"/>
                <w:lang w:eastAsia="es-MX"/>
              </w:rPr>
            </w:pPr>
            <w:r>
              <w:rPr>
                <w:sz w:val="16"/>
                <w:szCs w:val="16"/>
              </w:rPr>
              <w:t xml:space="preserve">CONDICIONES ESPECIALES, SU NO PRESENTACIÓN Y/O ACREDITACIÓN ES MOTIVO DE DESCALIFICACIÓN Y DESECHAMIENTO DE SU PROPUESTA PARA ESTA PARTIDA. </w:t>
            </w:r>
          </w:p>
        </w:tc>
        <w:tc>
          <w:tcPr>
            <w:tcW w:w="933" w:type="pct"/>
            <w:tcBorders>
              <w:top w:val="nil"/>
              <w:left w:val="nil"/>
              <w:bottom w:val="single" w:sz="4" w:space="0" w:color="auto"/>
              <w:right w:val="single" w:sz="4" w:space="0" w:color="auto"/>
            </w:tcBorders>
            <w:shd w:val="clear" w:color="auto" w:fill="auto"/>
          </w:tcPr>
          <w:p w:rsidR="004712B1" w:rsidRDefault="004712B1" w:rsidP="00EA581E">
            <w:pPr>
              <w:jc w:val="both"/>
              <w:rPr>
                <w:rFonts w:eastAsia="Times New Roman" w:cstheme="minorHAnsi"/>
                <w:sz w:val="20"/>
                <w:szCs w:val="20"/>
                <w:lang w:eastAsia="es-MX"/>
              </w:rPr>
            </w:pPr>
            <w:r>
              <w:rPr>
                <w:sz w:val="16"/>
                <w:szCs w:val="16"/>
              </w:rPr>
              <w:t xml:space="preserve">7.- CARTA DE NO ADEUDO </w:t>
            </w:r>
          </w:p>
        </w:tc>
        <w:tc>
          <w:tcPr>
            <w:tcW w:w="1258" w:type="pct"/>
            <w:tcBorders>
              <w:top w:val="nil"/>
              <w:left w:val="nil"/>
              <w:bottom w:val="single" w:sz="4" w:space="0" w:color="auto"/>
              <w:right w:val="single" w:sz="4" w:space="0" w:color="auto"/>
            </w:tcBorders>
            <w:shd w:val="clear" w:color="auto" w:fill="auto"/>
            <w:vAlign w:val="center"/>
          </w:tcPr>
          <w:p w:rsidR="004712B1" w:rsidRDefault="004712B1" w:rsidP="00EA581E">
            <w:pPr>
              <w:jc w:val="both"/>
              <w:rPr>
                <w:rFonts w:eastAsia="Times New Roman" w:cstheme="minorHAnsi"/>
                <w:b/>
                <w:bCs/>
                <w:sz w:val="20"/>
                <w:szCs w:val="20"/>
                <w:lang w:eastAsia="es-MX"/>
              </w:rPr>
            </w:pPr>
            <w:r>
              <w:rPr>
                <w:rFonts w:eastAsia="Times New Roman" w:cstheme="minorHAnsi"/>
                <w:b/>
                <w:bCs/>
                <w:sz w:val="20"/>
                <w:szCs w:val="20"/>
                <w:lang w:eastAsia="es-MX"/>
              </w:rPr>
              <w:t>PREGUNTA 23 DE SEGUROS SURA, S.A. DE C.V.</w:t>
            </w:r>
          </w:p>
          <w:p w:rsidR="004712B1" w:rsidRPr="002739A8" w:rsidRDefault="004712B1" w:rsidP="00EA581E">
            <w:pPr>
              <w:jc w:val="both"/>
              <w:rPr>
                <w:rFonts w:eastAsia="Times New Roman" w:cstheme="minorHAnsi"/>
                <w:b/>
                <w:bCs/>
                <w:sz w:val="20"/>
                <w:szCs w:val="20"/>
                <w:lang w:eastAsia="es-MX"/>
              </w:rPr>
            </w:pPr>
            <w:r>
              <w:rPr>
                <w:rFonts w:eastAsia="Times New Roman" w:cstheme="minorHAnsi"/>
                <w:sz w:val="20"/>
                <w:szCs w:val="20"/>
                <w:lang w:eastAsia="es-MX"/>
              </w:rPr>
              <w:t xml:space="preserve">SE SOLICITA A LA CONVOCANTE ESPECIFIQUE A QUE CORREO ELECTRONICO Y EN ATENCION A QUIEN SE DEBERÁ SOLICITAR LA CARTA DE NO ADEUDO; YA QUE NO ESTA ESPECIFICADO EN BASES Y JUNTA DE ACLARACIONES. </w:t>
            </w:r>
            <w:r>
              <w:rPr>
                <w:rFonts w:eastAsia="Times New Roman" w:cstheme="minorHAnsi"/>
                <w:b/>
                <w:bCs/>
                <w:sz w:val="20"/>
                <w:szCs w:val="20"/>
                <w:lang w:eastAsia="es-MX"/>
              </w:rPr>
              <w:t>FAVOR DE PRONUNCIARSE AL RESPECTO.</w:t>
            </w:r>
          </w:p>
        </w:tc>
        <w:tc>
          <w:tcPr>
            <w:tcW w:w="886" w:type="pct"/>
            <w:tcBorders>
              <w:top w:val="nil"/>
              <w:left w:val="nil"/>
              <w:bottom w:val="single" w:sz="4" w:space="0" w:color="auto"/>
              <w:right w:val="single" w:sz="4" w:space="0" w:color="auto"/>
            </w:tcBorders>
            <w:shd w:val="clear" w:color="auto" w:fill="auto"/>
            <w:vAlign w:val="center"/>
          </w:tcPr>
          <w:p w:rsidR="004712B1" w:rsidRDefault="00EE5F83" w:rsidP="00EA581E">
            <w:pPr>
              <w:jc w:val="both"/>
              <w:rPr>
                <w:rFonts w:eastAsia="Times New Roman" w:cstheme="minorHAnsi"/>
                <w:sz w:val="20"/>
                <w:szCs w:val="20"/>
                <w:lang w:eastAsia="es-MX"/>
              </w:rPr>
            </w:pPr>
            <w:r w:rsidRPr="00EE5F83">
              <w:rPr>
                <w:rFonts w:eastAsia="Times New Roman" w:cstheme="minorHAnsi"/>
                <w:sz w:val="20"/>
                <w:szCs w:val="20"/>
                <w:lang w:eastAsia="es-MX"/>
              </w:rPr>
              <w:t>El envío será a la Gerente de Recursos Materiales y Obras la Licenciada Alejandra Carrillo Lepe al correo electrónico alejandra.carrillo@conafor.gob.mx</w:t>
            </w:r>
          </w:p>
        </w:tc>
      </w:tr>
    </w:tbl>
    <w:p w:rsidR="00691D87" w:rsidRDefault="00691D87" w:rsidP="00837101">
      <w:pPr>
        <w:tabs>
          <w:tab w:val="left" w:pos="5580"/>
          <w:tab w:val="left" w:pos="7260"/>
        </w:tabs>
        <w:jc w:val="both"/>
        <w:rPr>
          <w:rFonts w:ascii="Montserrat" w:eastAsia="Times New Roman" w:hAnsi="Montserrat"/>
          <w:sz w:val="18"/>
          <w:szCs w:val="16"/>
          <w:lang w:eastAsia="es-MX"/>
        </w:rPr>
      </w:pPr>
    </w:p>
    <w:p w:rsidR="00691D87" w:rsidRDefault="00691D87" w:rsidP="00837101">
      <w:pPr>
        <w:tabs>
          <w:tab w:val="left" w:pos="5580"/>
          <w:tab w:val="left" w:pos="7260"/>
        </w:tabs>
        <w:jc w:val="both"/>
        <w:rPr>
          <w:rFonts w:ascii="Montserrat" w:eastAsia="Times New Roman" w:hAnsi="Montserrat"/>
          <w:sz w:val="18"/>
          <w:szCs w:val="16"/>
          <w:lang w:eastAsia="es-MX"/>
        </w:rPr>
      </w:pP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t xml:space="preserve">De conformidad con el artículo 33 de la Ley, esta Acta forma parte integrante de la Convocatoria. </w:t>
      </w: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p>
    <w:p w:rsidR="00691D87" w:rsidRPr="00691D87" w:rsidRDefault="00691D87" w:rsidP="00691D87">
      <w:pPr>
        <w:tabs>
          <w:tab w:val="left" w:pos="5580"/>
          <w:tab w:val="left" w:pos="7260"/>
        </w:tabs>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t xml:space="preserve">Para efectos de la notificación y en términos del artículo 37 Bis de la Ley, a partir de esta fecha se pone a disposición de los licitantes, copia de esta acta en </w:t>
      </w:r>
      <w:proofErr w:type="spellStart"/>
      <w:r w:rsidRPr="00691D87">
        <w:rPr>
          <w:rFonts w:ascii="Montserrat" w:eastAsia="Times New Roman" w:hAnsi="Montserrat"/>
          <w:sz w:val="18"/>
          <w:szCs w:val="16"/>
          <w:lang w:eastAsia="es-MX"/>
        </w:rPr>
        <w:t>CompraNet</w:t>
      </w:r>
      <w:proofErr w:type="spellEnd"/>
      <w:r w:rsidRPr="00691D87">
        <w:rPr>
          <w:rFonts w:ascii="Montserrat" w:eastAsia="Times New Roman" w:hAnsi="Montserrat"/>
          <w:sz w:val="18"/>
          <w:szCs w:val="16"/>
          <w:lang w:eastAsia="es-MX"/>
        </w:rPr>
        <w:t xml:space="preserve"> en la dirección electrónica:</w:t>
      </w:r>
      <w:r w:rsidRPr="00691D87">
        <w:rPr>
          <w:rFonts w:ascii="Montserrat" w:eastAsia="Calibri" w:hAnsi="Montserrat" w:cs="Üp˛¯Ït!5'88å{∞a&quot;7"/>
          <w:bCs/>
          <w:color w:val="595959"/>
          <w:sz w:val="18"/>
          <w:szCs w:val="18"/>
        </w:rPr>
        <w:t xml:space="preserve"> </w:t>
      </w:r>
      <w:hyperlink r:id="rId14" w:history="1">
        <w:r w:rsidRPr="00691D87">
          <w:rPr>
            <w:rFonts w:ascii="Montserrat" w:eastAsia="Calibri" w:hAnsi="Montserrat" w:cs="Üp˛¯Ït!5'88å{∞a&quot;7"/>
            <w:bCs/>
            <w:color w:val="0000FF"/>
            <w:sz w:val="18"/>
            <w:szCs w:val="18"/>
            <w:u w:val="single"/>
          </w:rPr>
          <w:t>www.compranet.hacienda.gob.mx</w:t>
        </w:r>
      </w:hyperlink>
      <w:r w:rsidRPr="00691D87">
        <w:rPr>
          <w:rFonts w:ascii="Montserrat" w:eastAsia="Calibri" w:hAnsi="Montserrat" w:cs="Üp˛¯Ït!5'88å{∞a&quot;7"/>
          <w:bCs/>
          <w:color w:val="595959"/>
          <w:sz w:val="18"/>
          <w:szCs w:val="18"/>
        </w:rPr>
        <w:t xml:space="preserve">,  </w:t>
      </w:r>
      <w:r w:rsidRPr="00691D87">
        <w:rPr>
          <w:rFonts w:ascii="Montserrat" w:eastAsia="Times New Roman" w:hAnsi="Montserrat"/>
          <w:sz w:val="18"/>
          <w:szCs w:val="16"/>
          <w:lang w:eastAsia="es-MX"/>
        </w:rPr>
        <w:t xml:space="preserve">este procedimiento sustituye a la notificación personal; asimismo, se fijará copia del acta por un término no menor de cinco días hábiles, en el domicilio: Periférico Poniente número 5360, edificio “A”, planta baja, colonia San Juan de </w:t>
      </w:r>
      <w:proofErr w:type="spellStart"/>
      <w:r w:rsidRPr="00691D87">
        <w:rPr>
          <w:rFonts w:ascii="Montserrat" w:eastAsia="Times New Roman" w:hAnsi="Montserrat"/>
          <w:sz w:val="18"/>
          <w:szCs w:val="16"/>
          <w:lang w:eastAsia="es-MX"/>
        </w:rPr>
        <w:t>Ocotán</w:t>
      </w:r>
      <w:proofErr w:type="spellEnd"/>
      <w:r w:rsidRPr="00691D87">
        <w:rPr>
          <w:rFonts w:ascii="Montserrat" w:eastAsia="Times New Roman" w:hAnsi="Montserrat"/>
          <w:sz w:val="18"/>
          <w:szCs w:val="16"/>
          <w:lang w:eastAsia="es-MX"/>
        </w:rPr>
        <w:t>, Zapopan, Jalisco, siendo de la exclusiva responsabilidad de los licitantes, acudir a enterarse de su contenido y obtener copia de la misma.</w:t>
      </w:r>
    </w:p>
    <w:p w:rsidR="00691D87" w:rsidRPr="00691D87" w:rsidRDefault="00691D87" w:rsidP="00691D87">
      <w:pPr>
        <w:jc w:val="both"/>
        <w:rPr>
          <w:rFonts w:ascii="Montserrat" w:eastAsia="Calibri" w:hAnsi="Montserrat" w:cs="Üp˛¯Ït!5'88å{∞a&quot;7"/>
          <w:b/>
          <w:bCs/>
          <w:color w:val="595959"/>
          <w:sz w:val="18"/>
          <w:szCs w:val="18"/>
        </w:rPr>
      </w:pPr>
    </w:p>
    <w:p w:rsidR="00691D87" w:rsidRPr="00691D87" w:rsidRDefault="00691D87" w:rsidP="00691D87">
      <w:pPr>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t>Finalmente, se informa que el acto de presentación y apertura de proposiciones que se encontraba</w:t>
      </w:r>
      <w:r w:rsidR="00170058">
        <w:rPr>
          <w:rFonts w:ascii="Montserrat" w:eastAsia="Times New Roman" w:hAnsi="Montserrat"/>
          <w:sz w:val="18"/>
          <w:szCs w:val="16"/>
          <w:lang w:eastAsia="es-MX"/>
        </w:rPr>
        <w:t xml:space="preserve"> programado para el día 21</w:t>
      </w:r>
      <w:r w:rsidRPr="00691D87">
        <w:rPr>
          <w:rFonts w:ascii="Montserrat" w:eastAsia="Times New Roman" w:hAnsi="Montserrat"/>
          <w:sz w:val="18"/>
          <w:szCs w:val="16"/>
          <w:lang w:eastAsia="es-MX"/>
        </w:rPr>
        <w:t xml:space="preserve"> (</w:t>
      </w:r>
      <w:r w:rsidR="00170058">
        <w:rPr>
          <w:rFonts w:ascii="Montserrat" w:eastAsia="Times New Roman" w:hAnsi="Montserrat"/>
          <w:sz w:val="18"/>
          <w:szCs w:val="16"/>
          <w:lang w:eastAsia="es-MX"/>
        </w:rPr>
        <w:t>veintiuno</w:t>
      </w:r>
      <w:r w:rsidRPr="00691D87">
        <w:rPr>
          <w:rFonts w:ascii="Montserrat" w:eastAsia="Times New Roman" w:hAnsi="Montserrat"/>
          <w:sz w:val="18"/>
          <w:szCs w:val="16"/>
          <w:lang w:eastAsia="es-MX"/>
        </w:rPr>
        <w:t>) de julio de 2</w:t>
      </w:r>
      <w:r w:rsidR="00767D3A">
        <w:rPr>
          <w:rFonts w:ascii="Montserrat" w:eastAsia="Times New Roman" w:hAnsi="Montserrat"/>
          <w:sz w:val="18"/>
          <w:szCs w:val="16"/>
          <w:lang w:eastAsia="es-MX"/>
        </w:rPr>
        <w:t>022 (dos mil veintidós) a las 10:0</w:t>
      </w:r>
      <w:r w:rsidRPr="00691D87">
        <w:rPr>
          <w:rFonts w:ascii="Montserrat" w:eastAsia="Times New Roman" w:hAnsi="Montserrat"/>
          <w:sz w:val="18"/>
          <w:szCs w:val="16"/>
          <w:lang w:eastAsia="es-MX"/>
        </w:rPr>
        <w:t>0 (</w:t>
      </w:r>
      <w:r w:rsidR="00767D3A">
        <w:rPr>
          <w:rFonts w:ascii="Montserrat" w:eastAsia="Times New Roman" w:hAnsi="Montserrat"/>
          <w:sz w:val="18"/>
          <w:szCs w:val="16"/>
          <w:lang w:eastAsia="es-MX"/>
        </w:rPr>
        <w:t xml:space="preserve">diez </w:t>
      </w:r>
      <w:r w:rsidRPr="00691D87">
        <w:rPr>
          <w:rFonts w:ascii="Montserrat" w:eastAsia="Times New Roman" w:hAnsi="Montserrat"/>
          <w:sz w:val="18"/>
          <w:szCs w:val="16"/>
          <w:lang w:eastAsia="es-MX"/>
        </w:rPr>
        <w:t>horas),</w:t>
      </w:r>
      <w:r w:rsidR="00767D3A">
        <w:rPr>
          <w:rFonts w:ascii="Montserrat" w:eastAsia="Times New Roman" w:hAnsi="Montserrat"/>
          <w:sz w:val="18"/>
          <w:szCs w:val="16"/>
          <w:lang w:eastAsia="es-MX"/>
        </w:rPr>
        <w:t xml:space="preserve"> se llevará a cabo el </w:t>
      </w:r>
      <w:r w:rsidR="00767D3A" w:rsidRPr="00767D3A">
        <w:rPr>
          <w:rFonts w:ascii="Montserrat" w:eastAsia="Times New Roman" w:hAnsi="Montserrat"/>
          <w:b/>
          <w:sz w:val="18"/>
          <w:szCs w:val="16"/>
          <w:lang w:eastAsia="es-MX"/>
        </w:rPr>
        <w:t>día 22</w:t>
      </w:r>
      <w:r w:rsidRPr="00767D3A">
        <w:rPr>
          <w:rFonts w:ascii="Montserrat" w:eastAsia="Times New Roman" w:hAnsi="Montserrat"/>
          <w:b/>
          <w:sz w:val="18"/>
          <w:szCs w:val="16"/>
          <w:lang w:eastAsia="es-MX"/>
        </w:rPr>
        <w:t xml:space="preserve"> (</w:t>
      </w:r>
      <w:r w:rsidR="00767D3A" w:rsidRPr="00767D3A">
        <w:rPr>
          <w:rFonts w:ascii="Montserrat" w:eastAsia="Times New Roman" w:hAnsi="Montserrat"/>
          <w:b/>
          <w:sz w:val="18"/>
          <w:szCs w:val="16"/>
          <w:lang w:eastAsia="es-MX"/>
        </w:rPr>
        <w:t>veintidós</w:t>
      </w:r>
      <w:r w:rsidRPr="00767D3A">
        <w:rPr>
          <w:rFonts w:ascii="Montserrat" w:eastAsia="Times New Roman" w:hAnsi="Montserrat"/>
          <w:b/>
          <w:sz w:val="18"/>
          <w:szCs w:val="16"/>
          <w:lang w:eastAsia="es-MX"/>
        </w:rPr>
        <w:t>) de julio de 2022 (dos mil veintidós), a las 12:30 (doce horas), con treinta minutos,</w:t>
      </w:r>
      <w:r w:rsidRPr="00691D87">
        <w:rPr>
          <w:rFonts w:ascii="Montserrat" w:eastAsia="Times New Roman" w:hAnsi="Montserrat"/>
          <w:sz w:val="18"/>
          <w:szCs w:val="16"/>
          <w:lang w:eastAsia="es-MX"/>
        </w:rPr>
        <w:t xml:space="preserve"> lo anterior derivado de la extensión del tiempo de la presente junta de aclaraciones, siendo un acto formal que dará inicio puntualmente, por lo que después de esa hora no se permitirá el acceso a ningún licitante ni observador, de conformidad con el artículo 26 de la Ley.</w:t>
      </w:r>
    </w:p>
    <w:p w:rsidR="00691D87" w:rsidRPr="00691D87" w:rsidRDefault="00691D87" w:rsidP="00691D87">
      <w:pPr>
        <w:jc w:val="both"/>
        <w:rPr>
          <w:rFonts w:ascii="Montserrat" w:eastAsia="Times New Roman" w:hAnsi="Montserrat"/>
          <w:sz w:val="18"/>
          <w:szCs w:val="16"/>
          <w:lang w:eastAsia="es-MX"/>
        </w:rPr>
      </w:pPr>
    </w:p>
    <w:p w:rsidR="00691D87" w:rsidRPr="00691D87" w:rsidRDefault="00691D87" w:rsidP="00691D87">
      <w:pPr>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lastRenderedPageBreak/>
        <w:t>Por recomendaciones del Órgano Interno de Control se les invita a los servidores públicos involucrados en el presente procedimiento de contratación se abstengan de continuar en el presente procedimiento, cuando los intereses personales, familiares o de negocios puedan afectar el desempeño imparcial de su empleo, cargo o comisión, evitando así un posible conflicto de interés.</w:t>
      </w:r>
    </w:p>
    <w:p w:rsidR="00691D87" w:rsidRPr="00691D87" w:rsidRDefault="00691D87" w:rsidP="00691D87">
      <w:pPr>
        <w:jc w:val="both"/>
        <w:rPr>
          <w:rFonts w:ascii="Montserrat" w:eastAsia="Times New Roman" w:hAnsi="Montserrat"/>
          <w:sz w:val="18"/>
          <w:szCs w:val="16"/>
          <w:lang w:eastAsia="es-MX"/>
        </w:rPr>
      </w:pPr>
    </w:p>
    <w:p w:rsidR="00691D87" w:rsidRPr="00691D87" w:rsidRDefault="00691D87" w:rsidP="00691D87">
      <w:pPr>
        <w:jc w:val="both"/>
        <w:rPr>
          <w:rFonts w:ascii="Montserrat" w:eastAsia="Times New Roman" w:hAnsi="Montserrat"/>
          <w:sz w:val="18"/>
          <w:szCs w:val="16"/>
          <w:lang w:eastAsia="es-MX"/>
        </w:rPr>
      </w:pPr>
      <w:r w:rsidRPr="00691D87">
        <w:rPr>
          <w:rFonts w:ascii="Montserrat" w:eastAsia="Times New Roman" w:hAnsi="Montserrat"/>
          <w:sz w:val="18"/>
          <w:szCs w:val="16"/>
          <w:lang w:eastAsia="es-MX"/>
        </w:rPr>
        <w:t>Después de dar lectura a la presente acta, se dio por terminada esta prim</w:t>
      </w:r>
      <w:r w:rsidR="00767D3A">
        <w:rPr>
          <w:rFonts w:ascii="Montserrat" w:eastAsia="Times New Roman" w:hAnsi="Montserrat"/>
          <w:sz w:val="18"/>
          <w:szCs w:val="16"/>
          <w:lang w:eastAsia="es-MX"/>
        </w:rPr>
        <w:t xml:space="preserve">era y única </w:t>
      </w:r>
      <w:r w:rsidR="00F92546">
        <w:rPr>
          <w:rFonts w:ascii="Montserrat" w:eastAsia="Times New Roman" w:hAnsi="Montserrat"/>
          <w:sz w:val="18"/>
          <w:szCs w:val="16"/>
          <w:lang w:eastAsia="es-MX"/>
        </w:rPr>
        <w:t>junta, siendo las 11:4</w:t>
      </w:r>
      <w:r w:rsidR="00767D3A">
        <w:rPr>
          <w:rFonts w:ascii="Montserrat" w:eastAsia="Times New Roman" w:hAnsi="Montserrat"/>
          <w:sz w:val="18"/>
          <w:szCs w:val="16"/>
          <w:lang w:eastAsia="es-MX"/>
        </w:rPr>
        <w:t>0 (once</w:t>
      </w:r>
      <w:r w:rsidR="00F92546">
        <w:rPr>
          <w:rFonts w:ascii="Montserrat" w:eastAsia="Times New Roman" w:hAnsi="Montserrat"/>
          <w:sz w:val="18"/>
          <w:szCs w:val="16"/>
          <w:lang w:eastAsia="es-MX"/>
        </w:rPr>
        <w:t>) horas con cuarenta</w:t>
      </w:r>
      <w:r w:rsidRPr="00691D87">
        <w:rPr>
          <w:rFonts w:ascii="Montserrat" w:eastAsia="Times New Roman" w:hAnsi="Montserrat"/>
          <w:sz w:val="18"/>
          <w:szCs w:val="16"/>
          <w:lang w:eastAsia="es-MX"/>
        </w:rPr>
        <w:t xml:space="preserve"> minutos, del día de su inicio.</w:t>
      </w:r>
    </w:p>
    <w:p w:rsidR="00691D87" w:rsidRPr="00691D87" w:rsidRDefault="00691D87" w:rsidP="00691D87">
      <w:pPr>
        <w:jc w:val="both"/>
        <w:rPr>
          <w:rFonts w:ascii="Montserrat" w:eastAsia="Times New Roman" w:hAnsi="Montserrat"/>
          <w:sz w:val="18"/>
          <w:szCs w:val="16"/>
          <w:lang w:eastAsia="es-MX"/>
        </w:rPr>
      </w:pPr>
    </w:p>
    <w:p w:rsidR="00691D87" w:rsidRDefault="00F92546" w:rsidP="00691D87">
      <w:pPr>
        <w:jc w:val="both"/>
        <w:rPr>
          <w:rFonts w:ascii="Montserrat" w:eastAsia="Times New Roman" w:hAnsi="Montserrat"/>
          <w:sz w:val="18"/>
          <w:szCs w:val="16"/>
          <w:lang w:eastAsia="es-MX"/>
        </w:rPr>
      </w:pPr>
      <w:r>
        <w:rPr>
          <w:rFonts w:ascii="Montserrat" w:eastAsia="Times New Roman" w:hAnsi="Montserrat"/>
          <w:sz w:val="18"/>
          <w:szCs w:val="16"/>
          <w:lang w:eastAsia="es-MX"/>
        </w:rPr>
        <w:t>Esta Acta consta de 55</w:t>
      </w:r>
      <w:r w:rsidR="00691D87" w:rsidRPr="00691D87">
        <w:rPr>
          <w:rFonts w:ascii="Montserrat" w:eastAsia="Times New Roman" w:hAnsi="Montserrat"/>
          <w:sz w:val="18"/>
          <w:szCs w:val="16"/>
          <w:lang w:eastAsia="es-MX"/>
        </w:rPr>
        <w:t xml:space="preserve"> (</w:t>
      </w:r>
      <w:r>
        <w:rPr>
          <w:rFonts w:ascii="Montserrat" w:eastAsia="Times New Roman" w:hAnsi="Montserrat"/>
          <w:sz w:val="18"/>
          <w:szCs w:val="16"/>
          <w:lang w:eastAsia="es-MX"/>
        </w:rPr>
        <w:t>cincuenta y cinco</w:t>
      </w:r>
      <w:r w:rsidR="00691D87" w:rsidRPr="00691D87">
        <w:rPr>
          <w:rFonts w:ascii="Montserrat" w:eastAsia="Times New Roman" w:hAnsi="Montserrat"/>
          <w:sz w:val="18"/>
          <w:szCs w:val="16"/>
          <w:lang w:eastAsia="es-MX"/>
        </w:rPr>
        <w:t>) páginas útiles firmando para los efectos legales y de conformidad a los asistentes a este evento, quienes reciben copia de la misma.</w:t>
      </w:r>
    </w:p>
    <w:p w:rsidR="00767D3A" w:rsidRPr="00767D3A" w:rsidRDefault="00767D3A" w:rsidP="00767D3A">
      <w:pPr>
        <w:jc w:val="center"/>
        <w:rPr>
          <w:rFonts w:ascii="Montserrat" w:eastAsia="Times New Roman" w:hAnsi="Montserrat"/>
          <w:b/>
          <w:sz w:val="18"/>
          <w:szCs w:val="16"/>
          <w:lang w:eastAsia="es-MX"/>
        </w:rPr>
      </w:pPr>
    </w:p>
    <w:p w:rsidR="00767D3A" w:rsidRPr="00F92546" w:rsidRDefault="00F92546" w:rsidP="00F92546">
      <w:pPr>
        <w:jc w:val="center"/>
        <w:rPr>
          <w:rFonts w:ascii="Montserrat" w:eastAsia="Times New Roman" w:hAnsi="Montserrat"/>
          <w:b/>
          <w:sz w:val="18"/>
          <w:szCs w:val="16"/>
          <w:lang w:eastAsia="es-MX"/>
        </w:rPr>
      </w:pPr>
      <w:r>
        <w:rPr>
          <w:rFonts w:ascii="Montserrat" w:eastAsia="Times New Roman" w:hAnsi="Montserrat"/>
          <w:b/>
          <w:sz w:val="18"/>
          <w:szCs w:val="16"/>
          <w:lang w:eastAsia="es-MX"/>
        </w:rPr>
        <w:t>COMISIÓN NACIONAL FORESTAL</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767D3A" w:rsidRPr="0007349A" w:rsidTr="00EA581E">
        <w:trPr>
          <w:trHeight w:val="170"/>
          <w:jc w:val="center"/>
        </w:trPr>
        <w:tc>
          <w:tcPr>
            <w:tcW w:w="1774" w:type="pct"/>
            <w:shd w:val="clear" w:color="auto" w:fill="E2CEAA"/>
          </w:tcPr>
          <w:p w:rsidR="00767D3A" w:rsidRPr="001C1ECC" w:rsidRDefault="00767D3A" w:rsidP="001C1ECC">
            <w:pPr>
              <w:jc w:val="center"/>
              <w:rPr>
                <w:rFonts w:ascii="Montserrat" w:eastAsia="Times New Roman" w:hAnsi="Montserrat"/>
                <w:b/>
                <w:sz w:val="18"/>
                <w:szCs w:val="16"/>
                <w:lang w:eastAsia="es-MX"/>
              </w:rPr>
            </w:pPr>
            <w:r w:rsidRPr="001C1ECC">
              <w:rPr>
                <w:rFonts w:ascii="Montserrat" w:eastAsia="Times New Roman" w:hAnsi="Montserrat"/>
                <w:b/>
                <w:sz w:val="18"/>
                <w:szCs w:val="16"/>
                <w:lang w:eastAsia="es-MX"/>
              </w:rPr>
              <w:t>NOMBRE</w:t>
            </w:r>
          </w:p>
        </w:tc>
        <w:tc>
          <w:tcPr>
            <w:tcW w:w="1902" w:type="pct"/>
            <w:shd w:val="clear" w:color="auto" w:fill="E2CEAA"/>
          </w:tcPr>
          <w:p w:rsidR="00767D3A" w:rsidRPr="0007349A" w:rsidRDefault="00767D3A" w:rsidP="001C1ECC">
            <w:pPr>
              <w:jc w:val="center"/>
              <w:rPr>
                <w:rFonts w:ascii="Montserrat" w:hAnsi="Montserrat" w:cs="Üp˛¯Ït!5'88å{∞a&quot;7"/>
                <w:b/>
                <w:bCs/>
                <w:color w:val="595959" w:themeColor="text1" w:themeTint="A6"/>
                <w:sz w:val="18"/>
                <w:szCs w:val="18"/>
              </w:rPr>
            </w:pPr>
            <w:r w:rsidRPr="001C1ECC">
              <w:rPr>
                <w:rFonts w:ascii="Montserrat" w:eastAsia="Times New Roman" w:hAnsi="Montserrat"/>
                <w:b/>
                <w:sz w:val="18"/>
                <w:szCs w:val="16"/>
                <w:lang w:eastAsia="es-MX"/>
              </w:rPr>
              <w:t>CARGO</w:t>
            </w:r>
          </w:p>
        </w:tc>
        <w:tc>
          <w:tcPr>
            <w:tcW w:w="1324" w:type="pct"/>
            <w:shd w:val="clear" w:color="auto" w:fill="E2CEAA"/>
          </w:tcPr>
          <w:p w:rsidR="00767D3A" w:rsidRPr="0007349A" w:rsidRDefault="00767D3A" w:rsidP="001C1ECC">
            <w:pPr>
              <w:jc w:val="center"/>
              <w:rPr>
                <w:rFonts w:ascii="Montserrat" w:hAnsi="Montserrat" w:cs="Üp˛¯Ït!5'88å{∞a&quot;7"/>
                <w:b/>
                <w:bCs/>
                <w:color w:val="595959" w:themeColor="text1" w:themeTint="A6"/>
                <w:sz w:val="18"/>
                <w:szCs w:val="18"/>
              </w:rPr>
            </w:pPr>
            <w:r w:rsidRPr="001C1ECC">
              <w:rPr>
                <w:rFonts w:ascii="Montserrat" w:eastAsia="Times New Roman" w:hAnsi="Montserrat"/>
                <w:b/>
                <w:sz w:val="18"/>
                <w:szCs w:val="16"/>
                <w:lang w:eastAsia="es-MX"/>
              </w:rPr>
              <w:t>FIRMA</w:t>
            </w:r>
          </w:p>
        </w:tc>
      </w:tr>
      <w:tr w:rsidR="00767D3A" w:rsidRPr="0007349A" w:rsidTr="001C1ECC">
        <w:trPr>
          <w:trHeight w:val="788"/>
          <w:jc w:val="center"/>
        </w:trPr>
        <w:tc>
          <w:tcPr>
            <w:tcW w:w="1774" w:type="pct"/>
            <w:vAlign w:val="center"/>
          </w:tcPr>
          <w:p w:rsidR="00767D3A" w:rsidRPr="00767D3A" w:rsidRDefault="00767D3A" w:rsidP="00EA581E">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Roberto Barbosa Álvarez</w:t>
            </w:r>
          </w:p>
        </w:tc>
        <w:tc>
          <w:tcPr>
            <w:tcW w:w="1902" w:type="pct"/>
            <w:vAlign w:val="center"/>
          </w:tcPr>
          <w:p w:rsidR="00767D3A" w:rsidRPr="00767D3A" w:rsidRDefault="00767D3A" w:rsidP="00EA581E">
            <w:pPr>
              <w:rPr>
                <w:rFonts w:ascii="Montserrat" w:eastAsia="Times New Roman" w:hAnsi="Montserrat"/>
                <w:sz w:val="18"/>
                <w:szCs w:val="16"/>
                <w:lang w:eastAsia="es-MX"/>
              </w:rPr>
            </w:pPr>
            <w:r w:rsidRPr="00767D3A">
              <w:rPr>
                <w:rFonts w:ascii="Montserrat" w:eastAsia="Times New Roman" w:hAnsi="Montserrat"/>
                <w:sz w:val="18"/>
                <w:szCs w:val="16"/>
                <w:lang w:eastAsia="es-MX"/>
              </w:rPr>
              <w:t>Departamento de Adquisiciones</w:t>
            </w:r>
          </w:p>
        </w:tc>
        <w:tc>
          <w:tcPr>
            <w:tcW w:w="1324" w:type="pct"/>
            <w:vAlign w:val="center"/>
          </w:tcPr>
          <w:p w:rsidR="00767D3A" w:rsidRPr="0007349A" w:rsidRDefault="00767D3A" w:rsidP="00EA581E">
            <w:pPr>
              <w:jc w:val="both"/>
              <w:rPr>
                <w:rFonts w:ascii="Montserrat" w:hAnsi="Montserrat" w:cs="Üp˛¯Ït!5'88å{∞a&quot;7"/>
                <w:bCs/>
                <w:color w:val="595959" w:themeColor="text1" w:themeTint="A6"/>
                <w:sz w:val="18"/>
                <w:szCs w:val="18"/>
              </w:rPr>
            </w:pPr>
          </w:p>
        </w:tc>
      </w:tr>
      <w:tr w:rsidR="00767D3A" w:rsidRPr="0007349A" w:rsidTr="001C1ECC">
        <w:trPr>
          <w:trHeight w:val="856"/>
          <w:jc w:val="center"/>
        </w:trPr>
        <w:tc>
          <w:tcPr>
            <w:tcW w:w="1774" w:type="pct"/>
            <w:vAlign w:val="center"/>
          </w:tcPr>
          <w:p w:rsidR="00767D3A" w:rsidRPr="00767D3A" w:rsidRDefault="00767D3A" w:rsidP="00EA581E">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Nora Mayra García Contreras</w:t>
            </w:r>
          </w:p>
        </w:tc>
        <w:tc>
          <w:tcPr>
            <w:tcW w:w="1902" w:type="pct"/>
            <w:vAlign w:val="center"/>
          </w:tcPr>
          <w:p w:rsidR="00767D3A" w:rsidRPr="00767D3A" w:rsidRDefault="00767D3A" w:rsidP="00EA581E">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Enlace de Adquisiciones</w:t>
            </w:r>
          </w:p>
        </w:tc>
        <w:tc>
          <w:tcPr>
            <w:tcW w:w="1324" w:type="pct"/>
            <w:vAlign w:val="center"/>
          </w:tcPr>
          <w:p w:rsidR="00767D3A" w:rsidRPr="0007349A" w:rsidRDefault="00767D3A" w:rsidP="00EA581E">
            <w:pPr>
              <w:jc w:val="both"/>
              <w:rPr>
                <w:rFonts w:ascii="Montserrat" w:hAnsi="Montserrat" w:cs="Üp˛¯Ït!5'88å{∞a&quot;7"/>
                <w:bCs/>
                <w:color w:val="595959" w:themeColor="text1" w:themeTint="A6"/>
                <w:sz w:val="18"/>
                <w:szCs w:val="18"/>
              </w:rPr>
            </w:pPr>
          </w:p>
        </w:tc>
      </w:tr>
      <w:tr w:rsidR="00767D3A" w:rsidRPr="0007349A" w:rsidTr="001C1ECC">
        <w:trPr>
          <w:trHeight w:val="822"/>
          <w:jc w:val="center"/>
        </w:trPr>
        <w:tc>
          <w:tcPr>
            <w:tcW w:w="1774" w:type="pct"/>
            <w:vAlign w:val="center"/>
          </w:tcPr>
          <w:p w:rsidR="00767D3A" w:rsidRPr="00767D3A" w:rsidRDefault="00767D3A" w:rsidP="00EA581E">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Claudia Obeso Morelos</w:t>
            </w:r>
          </w:p>
        </w:tc>
        <w:tc>
          <w:tcPr>
            <w:tcW w:w="1902" w:type="pct"/>
            <w:vAlign w:val="center"/>
          </w:tcPr>
          <w:p w:rsidR="00767D3A" w:rsidRPr="00767D3A" w:rsidRDefault="00767D3A" w:rsidP="00EA581E">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 xml:space="preserve">Subgerencia de Control Documental y Bienes </w:t>
            </w:r>
          </w:p>
        </w:tc>
        <w:tc>
          <w:tcPr>
            <w:tcW w:w="1324" w:type="pct"/>
            <w:vAlign w:val="center"/>
          </w:tcPr>
          <w:p w:rsidR="00767D3A" w:rsidRPr="0007349A" w:rsidRDefault="00767D3A" w:rsidP="00EA581E">
            <w:pPr>
              <w:jc w:val="both"/>
              <w:rPr>
                <w:rFonts w:ascii="Montserrat" w:hAnsi="Montserrat" w:cs="Üp˛¯Ït!5'88å{∞a&quot;7"/>
                <w:bCs/>
                <w:color w:val="595959" w:themeColor="text1" w:themeTint="A6"/>
                <w:sz w:val="18"/>
                <w:szCs w:val="18"/>
              </w:rPr>
            </w:pPr>
          </w:p>
        </w:tc>
      </w:tr>
    </w:tbl>
    <w:p w:rsidR="00767D3A" w:rsidRDefault="00767D3A" w:rsidP="00767D3A">
      <w:pPr>
        <w:jc w:val="center"/>
        <w:rPr>
          <w:rFonts w:ascii="Montserrat" w:hAnsi="Montserrat" w:cs="Üp˛¯Ït!5'88å{∞a&quot;7"/>
          <w:b/>
          <w:bCs/>
          <w:color w:val="595959" w:themeColor="text1" w:themeTint="A6"/>
          <w:sz w:val="18"/>
          <w:szCs w:val="18"/>
        </w:rPr>
      </w:pPr>
    </w:p>
    <w:p w:rsidR="00767D3A" w:rsidRPr="00F92546"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POR LA COORDINACI</w:t>
      </w:r>
      <w:r w:rsidR="00F92546">
        <w:rPr>
          <w:rFonts w:ascii="Montserrat" w:eastAsia="Times New Roman" w:hAnsi="Montserrat"/>
          <w:b/>
          <w:sz w:val="18"/>
          <w:szCs w:val="16"/>
          <w:lang w:eastAsia="es-MX"/>
        </w:rPr>
        <w:t>ÓN GENERAL JURÍDICA</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767D3A" w:rsidRPr="00767D3A" w:rsidTr="00EA581E">
        <w:trPr>
          <w:trHeight w:val="170"/>
          <w:jc w:val="center"/>
        </w:trPr>
        <w:tc>
          <w:tcPr>
            <w:tcW w:w="1774"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NOMBRE</w:t>
            </w:r>
          </w:p>
        </w:tc>
        <w:tc>
          <w:tcPr>
            <w:tcW w:w="1902"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CARGO</w:t>
            </w:r>
          </w:p>
        </w:tc>
        <w:tc>
          <w:tcPr>
            <w:tcW w:w="1324"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FIRMA</w:t>
            </w:r>
          </w:p>
        </w:tc>
      </w:tr>
      <w:tr w:rsidR="00767D3A" w:rsidRPr="0007349A" w:rsidTr="001C1ECC">
        <w:trPr>
          <w:trHeight w:val="747"/>
          <w:jc w:val="center"/>
        </w:trPr>
        <w:tc>
          <w:tcPr>
            <w:tcW w:w="1774" w:type="pct"/>
            <w:vAlign w:val="center"/>
          </w:tcPr>
          <w:p w:rsidR="00767D3A" w:rsidRPr="00767D3A" w:rsidRDefault="00F92546" w:rsidP="00767D3A">
            <w:pPr>
              <w:jc w:val="both"/>
              <w:rPr>
                <w:rFonts w:ascii="Montserrat" w:eastAsia="Times New Roman" w:hAnsi="Montserrat"/>
                <w:sz w:val="18"/>
                <w:szCs w:val="16"/>
                <w:lang w:eastAsia="es-MX"/>
              </w:rPr>
            </w:pPr>
            <w:r>
              <w:rPr>
                <w:rFonts w:ascii="Montserrat" w:eastAsia="Times New Roman" w:hAnsi="Montserrat"/>
                <w:sz w:val="18"/>
                <w:szCs w:val="16"/>
                <w:lang w:eastAsia="es-MX"/>
              </w:rPr>
              <w:t>Sergio Diego García Moreno</w:t>
            </w:r>
          </w:p>
        </w:tc>
        <w:tc>
          <w:tcPr>
            <w:tcW w:w="1902" w:type="pct"/>
            <w:vAlign w:val="center"/>
          </w:tcPr>
          <w:p w:rsidR="00767D3A" w:rsidRPr="00767D3A" w:rsidRDefault="00F92546" w:rsidP="00767D3A">
            <w:pPr>
              <w:jc w:val="both"/>
              <w:rPr>
                <w:rFonts w:ascii="Montserrat" w:eastAsia="Times New Roman" w:hAnsi="Montserrat"/>
                <w:sz w:val="18"/>
                <w:szCs w:val="16"/>
                <w:lang w:eastAsia="es-MX"/>
              </w:rPr>
            </w:pPr>
            <w:r>
              <w:rPr>
                <w:rFonts w:ascii="Montserrat" w:eastAsia="Times New Roman" w:hAnsi="Montserrat"/>
                <w:sz w:val="18"/>
                <w:szCs w:val="16"/>
                <w:lang w:eastAsia="es-MX"/>
              </w:rPr>
              <w:t>Subgerencia de Transparencia, Atención a Órganos Colegiados y Contrataciones Públicas</w:t>
            </w:r>
          </w:p>
        </w:tc>
        <w:tc>
          <w:tcPr>
            <w:tcW w:w="1324" w:type="pct"/>
            <w:vAlign w:val="center"/>
          </w:tcPr>
          <w:p w:rsidR="00767D3A" w:rsidRPr="00767D3A" w:rsidRDefault="00767D3A" w:rsidP="00767D3A">
            <w:pPr>
              <w:jc w:val="both"/>
              <w:rPr>
                <w:rFonts w:ascii="Montserrat" w:eastAsia="Times New Roman" w:hAnsi="Montserrat"/>
                <w:sz w:val="18"/>
                <w:szCs w:val="16"/>
                <w:lang w:eastAsia="es-MX"/>
              </w:rPr>
            </w:pPr>
          </w:p>
        </w:tc>
      </w:tr>
    </w:tbl>
    <w:p w:rsidR="00767D3A" w:rsidRPr="00767D3A" w:rsidRDefault="00767D3A" w:rsidP="00767D3A">
      <w:pPr>
        <w:rPr>
          <w:rFonts w:ascii="Montserrat" w:eastAsia="Times New Roman" w:hAnsi="Montserrat"/>
          <w:b/>
          <w:sz w:val="18"/>
          <w:szCs w:val="16"/>
          <w:lang w:eastAsia="es-MX"/>
        </w:rPr>
      </w:pPr>
    </w:p>
    <w:p w:rsidR="00767D3A" w:rsidRPr="00767D3A" w:rsidRDefault="00767D3A" w:rsidP="00767D3A">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POR EL ÓRGANO INTERNO DE CONTROL</w:t>
      </w:r>
    </w:p>
    <w:p w:rsidR="00767D3A" w:rsidRPr="0007349A" w:rsidRDefault="00767D3A" w:rsidP="00767D3A">
      <w:pPr>
        <w:jc w:val="both"/>
        <w:rPr>
          <w:rFonts w:ascii="Montserrat" w:hAnsi="Montserrat" w:cs="Üp˛¯Ït!5'88å{∞a&quot;7"/>
          <w:bCs/>
          <w:color w:val="595959" w:themeColor="text1" w:themeTint="A6"/>
          <w:sz w:val="18"/>
          <w:szCs w:val="18"/>
        </w:rPr>
      </w:pP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767D3A" w:rsidRPr="00767D3A" w:rsidTr="00EA581E">
        <w:trPr>
          <w:trHeight w:val="170"/>
          <w:jc w:val="center"/>
        </w:trPr>
        <w:tc>
          <w:tcPr>
            <w:tcW w:w="1774"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NOMBRE</w:t>
            </w:r>
          </w:p>
        </w:tc>
        <w:tc>
          <w:tcPr>
            <w:tcW w:w="1902"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CARGO</w:t>
            </w:r>
          </w:p>
        </w:tc>
        <w:tc>
          <w:tcPr>
            <w:tcW w:w="1324" w:type="pct"/>
            <w:shd w:val="clear" w:color="auto" w:fill="E2CEAA"/>
          </w:tcPr>
          <w:p w:rsidR="00767D3A" w:rsidRPr="00767D3A" w:rsidRDefault="00767D3A" w:rsidP="001C1ECC">
            <w:pPr>
              <w:jc w:val="center"/>
              <w:rPr>
                <w:rFonts w:ascii="Montserrat" w:eastAsia="Times New Roman" w:hAnsi="Montserrat"/>
                <w:b/>
                <w:sz w:val="18"/>
                <w:szCs w:val="16"/>
                <w:lang w:eastAsia="es-MX"/>
              </w:rPr>
            </w:pPr>
            <w:r w:rsidRPr="00767D3A">
              <w:rPr>
                <w:rFonts w:ascii="Montserrat" w:eastAsia="Times New Roman" w:hAnsi="Montserrat"/>
                <w:b/>
                <w:sz w:val="18"/>
                <w:szCs w:val="16"/>
                <w:lang w:eastAsia="es-MX"/>
              </w:rPr>
              <w:t>FIRMA</w:t>
            </w:r>
          </w:p>
        </w:tc>
      </w:tr>
      <w:tr w:rsidR="00767D3A" w:rsidRPr="00767D3A" w:rsidTr="001C1ECC">
        <w:trPr>
          <w:trHeight w:val="883"/>
          <w:jc w:val="center"/>
        </w:trPr>
        <w:tc>
          <w:tcPr>
            <w:tcW w:w="1774" w:type="pct"/>
            <w:vAlign w:val="center"/>
          </w:tcPr>
          <w:p w:rsidR="00767D3A" w:rsidRPr="00767D3A" w:rsidRDefault="00767D3A" w:rsidP="00767D3A">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Xochitl Arlet Segura Serratos</w:t>
            </w:r>
          </w:p>
        </w:tc>
        <w:tc>
          <w:tcPr>
            <w:tcW w:w="1902" w:type="pct"/>
            <w:vAlign w:val="center"/>
          </w:tcPr>
          <w:p w:rsidR="00767D3A" w:rsidRPr="00767D3A" w:rsidRDefault="00767D3A" w:rsidP="00767D3A">
            <w:pPr>
              <w:jc w:val="both"/>
              <w:rPr>
                <w:rFonts w:ascii="Montserrat" w:eastAsia="Times New Roman" w:hAnsi="Montserrat"/>
                <w:sz w:val="18"/>
                <w:szCs w:val="16"/>
                <w:lang w:eastAsia="es-MX"/>
              </w:rPr>
            </w:pPr>
            <w:r w:rsidRPr="00767D3A">
              <w:rPr>
                <w:rFonts w:ascii="Montserrat" w:eastAsia="Times New Roman" w:hAnsi="Montserrat"/>
                <w:sz w:val="18"/>
                <w:szCs w:val="16"/>
                <w:lang w:eastAsia="es-MX"/>
              </w:rPr>
              <w:t>Enlace de Desarrollo y Mejora de la Gestión Pública</w:t>
            </w:r>
          </w:p>
        </w:tc>
        <w:tc>
          <w:tcPr>
            <w:tcW w:w="1324" w:type="pct"/>
            <w:vAlign w:val="center"/>
          </w:tcPr>
          <w:p w:rsidR="00767D3A" w:rsidRPr="00767D3A" w:rsidRDefault="00767D3A" w:rsidP="00EA581E">
            <w:pPr>
              <w:jc w:val="both"/>
              <w:rPr>
                <w:rFonts w:ascii="Montserrat" w:eastAsia="Times New Roman" w:hAnsi="Montserrat"/>
                <w:sz w:val="18"/>
                <w:szCs w:val="16"/>
                <w:lang w:eastAsia="es-MX"/>
              </w:rPr>
            </w:pPr>
          </w:p>
        </w:tc>
      </w:tr>
    </w:tbl>
    <w:p w:rsidR="00691D87" w:rsidRPr="005365D3" w:rsidRDefault="00691D87" w:rsidP="00837101">
      <w:pPr>
        <w:tabs>
          <w:tab w:val="left" w:pos="5580"/>
          <w:tab w:val="left" w:pos="7260"/>
        </w:tabs>
        <w:jc w:val="both"/>
        <w:rPr>
          <w:rFonts w:ascii="Montserrat" w:eastAsia="Times New Roman" w:hAnsi="Montserrat"/>
          <w:sz w:val="18"/>
          <w:szCs w:val="16"/>
          <w:lang w:eastAsia="es-MX"/>
        </w:rPr>
      </w:pPr>
    </w:p>
    <w:p w:rsidR="00793244" w:rsidRPr="005365D3" w:rsidRDefault="00793244" w:rsidP="001D769F">
      <w:pPr>
        <w:jc w:val="both"/>
        <w:rPr>
          <w:rFonts w:ascii="Montserrat" w:hAnsi="Montserrat" w:cs="Üp˛¯Ït!5'88å{∞a&quot;7"/>
          <w:b/>
          <w:bCs/>
          <w:sz w:val="18"/>
          <w:szCs w:val="18"/>
        </w:rPr>
      </w:pPr>
    </w:p>
    <w:p w:rsidR="00241AF3" w:rsidRPr="005365D3" w:rsidRDefault="00241AF3" w:rsidP="00767D3A">
      <w:pPr>
        <w:jc w:val="center"/>
        <w:rPr>
          <w:rFonts w:ascii="Montserrat" w:hAnsi="Montserrat" w:cs="Üp˛¯Ït!5'88å{∞a&quot;7"/>
          <w:b/>
          <w:bCs/>
          <w:sz w:val="18"/>
          <w:szCs w:val="18"/>
        </w:rPr>
      </w:pPr>
      <w:r w:rsidRPr="005365D3">
        <w:rPr>
          <w:rFonts w:ascii="Montserrat" w:hAnsi="Montserrat" w:cs="Üp˛¯Ït!5'88å{∞a&quot;7"/>
          <w:b/>
          <w:bCs/>
          <w:sz w:val="18"/>
          <w:szCs w:val="18"/>
        </w:rPr>
        <w:t>*********************************** FIN DEL ACTA ***********************************</w:t>
      </w:r>
    </w:p>
    <w:sectPr w:rsidR="00241AF3" w:rsidRPr="005365D3" w:rsidSect="00DD3BF4">
      <w:headerReference w:type="even" r:id="rId15"/>
      <w:headerReference w:type="default" r:id="rId16"/>
      <w:footerReference w:type="default" r:id="rId17"/>
      <w:headerReference w:type="first" r:id="rId18"/>
      <w:pgSz w:w="12240" w:h="15840"/>
      <w:pgMar w:top="2127" w:right="1183" w:bottom="1702" w:left="1134" w:header="1928" w:footer="84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581E" w:rsidRDefault="00EA581E" w:rsidP="00BE461E">
      <w:r>
        <w:separator/>
      </w:r>
    </w:p>
  </w:endnote>
  <w:endnote w:type="continuationSeparator" w:id="0">
    <w:p w:rsidR="00EA581E" w:rsidRDefault="00EA581E" w:rsidP="00BE4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Soberana Sans">
    <w:altName w:val="Times New Roman"/>
    <w:panose1 w:val="00000000000000000000"/>
    <w:charset w:val="00"/>
    <w:family w:val="modern"/>
    <w:notTrueType/>
    <w:pitch w:val="variable"/>
    <w:sig w:usb0="00000003" w:usb1="4000204B" w:usb2="00000000" w:usb3="00000000" w:csb0="00000001" w:csb1="00000000"/>
  </w:font>
  <w:font w:name="Arial">
    <w:panose1 w:val="020B0604020202020204"/>
    <w:charset w:val="00"/>
    <w:family w:val="swiss"/>
    <w:pitch w:val="variable"/>
    <w:sig w:usb0="E0002EFF" w:usb1="C000785B" w:usb2="00000009" w:usb3="00000000" w:csb0="000001FF" w:csb1="00000000"/>
  </w:font>
  <w:font w:name="Montserrat Light">
    <w:panose1 w:val="000004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 w:name="Batang">
    <w:altName w:val="바탕"/>
    <w:panose1 w:val="02030600000101010101"/>
    <w:charset w:val="81"/>
    <w:family w:val="auto"/>
    <w:notTrueType/>
    <w:pitch w:val="fixed"/>
    <w:sig w:usb0="00000001" w:usb1="09060000" w:usb2="00000010" w:usb3="00000000" w:csb0="00080000" w:csb1="00000000"/>
  </w:font>
  <w:font w:name="Üp˛¯Ït!5'88å{∞a&quot;7">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dobe Devanagari">
    <w:panose1 w:val="00000000000000000000"/>
    <w:charset w:val="00"/>
    <w:family w:val="roman"/>
    <w:notTrueType/>
    <w:pitch w:val="variable"/>
    <w:sig w:usb0="00008003" w:usb1="00000000" w:usb2="00000000" w:usb3="00000000" w:csb0="00000001" w:csb1="00000000"/>
  </w:font>
  <w:font w:name="DengXian">
    <w:altName w:val="等线"/>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1665870"/>
      <w:docPartObj>
        <w:docPartGallery w:val="Page Numbers (Bottom of Page)"/>
        <w:docPartUnique/>
      </w:docPartObj>
    </w:sdtPr>
    <w:sdtEndPr>
      <w:rPr>
        <w:rFonts w:ascii="Montserrat" w:hAnsi="Montserrat"/>
        <w:sz w:val="14"/>
        <w:szCs w:val="14"/>
      </w:rPr>
    </w:sdtEndPr>
    <w:sdtContent>
      <w:sdt>
        <w:sdtPr>
          <w:id w:val="-1705238520"/>
          <w:docPartObj>
            <w:docPartGallery w:val="Page Numbers (Top of Page)"/>
            <w:docPartUnique/>
          </w:docPartObj>
        </w:sdtPr>
        <w:sdtEndPr>
          <w:rPr>
            <w:rFonts w:ascii="Montserrat" w:hAnsi="Montserrat"/>
            <w:sz w:val="14"/>
            <w:szCs w:val="14"/>
          </w:rPr>
        </w:sdtEndPr>
        <w:sdtContent>
          <w:p w:rsidR="00EA581E" w:rsidRDefault="00EA581E">
            <w:pPr>
              <w:pStyle w:val="Piedepgina"/>
              <w:rPr>
                <w:rFonts w:ascii="Montserrat" w:hAnsi="Montserrat"/>
                <w:b/>
                <w:bCs/>
                <w:sz w:val="14"/>
                <w:szCs w:val="14"/>
              </w:rPr>
            </w:pPr>
            <w:r w:rsidRPr="007A4861">
              <w:rPr>
                <w:rFonts w:ascii="Montserrat" w:hAnsi="Montserrat"/>
                <w:sz w:val="14"/>
                <w:szCs w:val="14"/>
                <w:lang w:val="es-ES"/>
              </w:rPr>
              <w:t xml:space="preserve">Página </w:t>
            </w:r>
            <w:r w:rsidRPr="007A4861">
              <w:rPr>
                <w:rFonts w:ascii="Montserrat" w:hAnsi="Montserrat"/>
                <w:b/>
                <w:bCs/>
                <w:sz w:val="14"/>
                <w:szCs w:val="14"/>
              </w:rPr>
              <w:fldChar w:fldCharType="begin"/>
            </w:r>
            <w:r w:rsidRPr="007A4861">
              <w:rPr>
                <w:rFonts w:ascii="Montserrat" w:hAnsi="Montserrat"/>
                <w:b/>
                <w:bCs/>
                <w:sz w:val="14"/>
                <w:szCs w:val="14"/>
              </w:rPr>
              <w:instrText>PAGE</w:instrText>
            </w:r>
            <w:r w:rsidRPr="007A4861">
              <w:rPr>
                <w:rFonts w:ascii="Montserrat" w:hAnsi="Montserrat"/>
                <w:b/>
                <w:bCs/>
                <w:sz w:val="14"/>
                <w:szCs w:val="14"/>
              </w:rPr>
              <w:fldChar w:fldCharType="separate"/>
            </w:r>
            <w:r w:rsidR="00992CA1">
              <w:rPr>
                <w:rFonts w:ascii="Montserrat" w:hAnsi="Montserrat"/>
                <w:b/>
                <w:bCs/>
                <w:noProof/>
                <w:sz w:val="14"/>
                <w:szCs w:val="14"/>
              </w:rPr>
              <w:t>1</w:t>
            </w:r>
            <w:r w:rsidRPr="007A4861">
              <w:rPr>
                <w:rFonts w:ascii="Montserrat" w:hAnsi="Montserrat"/>
                <w:b/>
                <w:bCs/>
                <w:sz w:val="14"/>
                <w:szCs w:val="14"/>
              </w:rPr>
              <w:fldChar w:fldCharType="end"/>
            </w:r>
            <w:r w:rsidRPr="007A4861">
              <w:rPr>
                <w:rFonts w:ascii="Montserrat" w:hAnsi="Montserrat"/>
                <w:sz w:val="14"/>
                <w:szCs w:val="14"/>
                <w:lang w:val="es-ES"/>
              </w:rPr>
              <w:t xml:space="preserve"> de </w:t>
            </w:r>
            <w:r w:rsidRPr="007A4861">
              <w:rPr>
                <w:rFonts w:ascii="Montserrat" w:hAnsi="Montserrat"/>
                <w:b/>
                <w:bCs/>
                <w:sz w:val="14"/>
                <w:szCs w:val="14"/>
              </w:rPr>
              <w:fldChar w:fldCharType="begin"/>
            </w:r>
            <w:r w:rsidRPr="007A4861">
              <w:rPr>
                <w:rFonts w:ascii="Montserrat" w:hAnsi="Montserrat"/>
                <w:b/>
                <w:bCs/>
                <w:sz w:val="14"/>
                <w:szCs w:val="14"/>
              </w:rPr>
              <w:instrText>NUMPAGES</w:instrText>
            </w:r>
            <w:r w:rsidRPr="007A4861">
              <w:rPr>
                <w:rFonts w:ascii="Montserrat" w:hAnsi="Montserrat"/>
                <w:b/>
                <w:bCs/>
                <w:sz w:val="14"/>
                <w:szCs w:val="14"/>
              </w:rPr>
              <w:fldChar w:fldCharType="separate"/>
            </w:r>
            <w:r w:rsidR="00992CA1">
              <w:rPr>
                <w:rFonts w:ascii="Montserrat" w:hAnsi="Montserrat"/>
                <w:b/>
                <w:bCs/>
                <w:noProof/>
                <w:sz w:val="14"/>
                <w:szCs w:val="14"/>
              </w:rPr>
              <w:t>55</w:t>
            </w:r>
            <w:r w:rsidRPr="007A4861">
              <w:rPr>
                <w:rFonts w:ascii="Montserrat" w:hAnsi="Montserrat"/>
                <w:b/>
                <w:bCs/>
                <w:sz w:val="14"/>
                <w:szCs w:val="14"/>
              </w:rPr>
              <w:fldChar w:fldCharType="end"/>
            </w:r>
          </w:p>
          <w:p w:rsidR="00EA581E" w:rsidRDefault="00EA581E">
            <w:pPr>
              <w:pStyle w:val="Piedepgina"/>
              <w:rPr>
                <w:rFonts w:ascii="Montserrat" w:hAnsi="Montserrat"/>
                <w:b/>
                <w:bCs/>
                <w:sz w:val="14"/>
                <w:szCs w:val="14"/>
              </w:rPr>
            </w:pPr>
            <w:r>
              <w:rPr>
                <w:rFonts w:ascii="Montserrat" w:hAnsi="Montserrat"/>
                <w:b/>
                <w:bCs/>
                <w:sz w:val="14"/>
                <w:szCs w:val="14"/>
              </w:rPr>
              <w:t xml:space="preserve">JUNTA DE ACLARACIONES </w:t>
            </w:r>
          </w:p>
          <w:p w:rsidR="00EA581E" w:rsidRDefault="00EA581E">
            <w:pPr>
              <w:pStyle w:val="Piedepgina"/>
              <w:rPr>
                <w:rFonts w:ascii="Montserrat" w:hAnsi="Montserrat"/>
                <w:b/>
                <w:bCs/>
                <w:sz w:val="14"/>
                <w:szCs w:val="14"/>
              </w:rPr>
            </w:pPr>
            <w:r>
              <w:rPr>
                <w:rFonts w:ascii="Montserrat" w:hAnsi="Montserrat"/>
                <w:b/>
                <w:bCs/>
                <w:sz w:val="14"/>
                <w:szCs w:val="14"/>
              </w:rPr>
              <w:t xml:space="preserve">LICITACIÓN PÚBLICA ELECTRÓNICA NACIONAL </w:t>
            </w:r>
          </w:p>
          <w:p w:rsidR="00EA581E" w:rsidRDefault="00EA581E">
            <w:pPr>
              <w:pStyle w:val="Piedepgina"/>
              <w:rPr>
                <w:rFonts w:ascii="Montserrat" w:hAnsi="Montserrat"/>
                <w:b/>
                <w:bCs/>
                <w:sz w:val="14"/>
                <w:szCs w:val="14"/>
              </w:rPr>
            </w:pPr>
            <w:r>
              <w:rPr>
                <w:rFonts w:ascii="Montserrat" w:hAnsi="Montserrat"/>
                <w:b/>
                <w:bCs/>
                <w:sz w:val="14"/>
                <w:szCs w:val="14"/>
              </w:rPr>
              <w:t>LA-016RHQ001-E192-2022</w:t>
            </w:r>
          </w:p>
          <w:p w:rsidR="00EA581E" w:rsidRDefault="00EA581E">
            <w:pPr>
              <w:pStyle w:val="Piedepgina"/>
              <w:rPr>
                <w:rFonts w:ascii="Montserrat" w:hAnsi="Montserrat"/>
                <w:b/>
                <w:bCs/>
                <w:sz w:val="14"/>
                <w:szCs w:val="14"/>
              </w:rPr>
            </w:pPr>
            <w:r>
              <w:rPr>
                <w:noProof/>
                <w:lang w:eastAsia="es-MX"/>
              </w:rPr>
              <w:drawing>
                <wp:anchor distT="0" distB="0" distL="114300" distR="114300" simplePos="0" relativeHeight="251662848" behindDoc="0" locked="0" layoutInCell="1" allowOverlap="1" wp14:anchorId="4DF2510A" wp14:editId="641BBC81">
                  <wp:simplePos x="0" y="0"/>
                  <wp:positionH relativeFrom="column">
                    <wp:posOffset>-501015</wp:posOffset>
                  </wp:positionH>
                  <wp:positionV relativeFrom="paragraph">
                    <wp:posOffset>207644</wp:posOffset>
                  </wp:positionV>
                  <wp:extent cx="7087870" cy="733425"/>
                  <wp:effectExtent l="0" t="0" r="0" b="9525"/>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a:extLst>
                              <a:ext uri="{28A0092B-C50C-407E-A947-70E740481C1C}">
                                <a14:useLocalDpi xmlns:a14="http://schemas.microsoft.com/office/drawing/2010/main" val="0"/>
                              </a:ext>
                            </a:extLst>
                          </a:blip>
                          <a:srcRect l="21393" t="74423" r="20688" b="11833"/>
                          <a:stretch/>
                        </pic:blipFill>
                        <pic:spPr bwMode="auto">
                          <a:xfrm>
                            <a:off x="0" y="0"/>
                            <a:ext cx="7087870" cy="733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A581E" w:rsidRPr="007A4861" w:rsidRDefault="00992CA1">
            <w:pPr>
              <w:pStyle w:val="Piedepgina"/>
              <w:rPr>
                <w:rFonts w:ascii="Montserrat" w:hAnsi="Montserrat"/>
                <w:sz w:val="14"/>
                <w:szCs w:val="14"/>
              </w:rPr>
            </w:pPr>
          </w:p>
        </w:sdtContent>
      </w:sdt>
    </w:sdtContent>
  </w:sdt>
  <w:p w:rsidR="00EA581E" w:rsidRPr="00AA5520" w:rsidRDefault="00EA581E" w:rsidP="00AA552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581E" w:rsidRDefault="00EA581E" w:rsidP="00BE461E">
      <w:r>
        <w:separator/>
      </w:r>
    </w:p>
  </w:footnote>
  <w:footnote w:type="continuationSeparator" w:id="0">
    <w:p w:rsidR="00EA581E" w:rsidRDefault="00EA581E" w:rsidP="00BE46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81E" w:rsidRDefault="00992CA1">
    <w:pPr>
      <w:pStyle w:val="Encabezado"/>
    </w:pPr>
    <w:r>
      <w:rPr>
        <w:noProof/>
        <w:lang w:val="es-ES_tradnl" w:eastAsia="es-ES_tradnl"/>
      </w:rPr>
      <w:pict w14:anchorId="23F1D7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150" type="#_x0000_t75" style="position:absolute;margin-left:0;margin-top:0;width:612pt;height:11in;z-index:-251657216;mso-wrap-edited:f;mso-position-horizontal:center;mso-position-horizontal-relative:margin;mso-position-vertical:center;mso-position-vertical-relative:margin" wrapcoords="-26 0 -26 21580 21600 21580 21600 0 -26 0">
          <v:imagedata r:id="rId1" o:title="CONAFOR_ADLI_Ene2021_o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81E" w:rsidRPr="00D34446" w:rsidRDefault="00EA581E" w:rsidP="00D34446">
    <w:pPr>
      <w:jc w:val="right"/>
      <w:rPr>
        <w:rFonts w:ascii="Montserrat" w:hAnsi="Montserrat" w:cs="Üp˛¯Ït!5'88å{∞a&quot;7"/>
        <w:b/>
        <w:bCs/>
        <w:color w:val="595959" w:themeColor="text1" w:themeTint="A6"/>
        <w:sz w:val="16"/>
        <w:szCs w:val="18"/>
      </w:rPr>
    </w:pPr>
    <w:r>
      <w:rPr>
        <w:noProof/>
        <w:lang w:eastAsia="es-MX"/>
      </w:rPr>
      <w:drawing>
        <wp:anchor distT="0" distB="0" distL="114300" distR="114300" simplePos="0" relativeHeight="251662336" behindDoc="1" locked="0" layoutInCell="1" allowOverlap="1" wp14:anchorId="2BF88B2D" wp14:editId="79000F17">
          <wp:simplePos x="0" y="0"/>
          <wp:positionH relativeFrom="margin">
            <wp:posOffset>-797675</wp:posOffset>
          </wp:positionH>
          <wp:positionV relativeFrom="margin">
            <wp:posOffset>-1547783</wp:posOffset>
          </wp:positionV>
          <wp:extent cx="6633556" cy="1052946"/>
          <wp:effectExtent l="0" t="0" r="0" b="0"/>
          <wp:wrapNone/>
          <wp:docPr id="7" name="Imagen 7"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1"/>
                  <pic:cNvPicPr>
                    <a:picLocks noChangeAspect="1" noChangeArrowheads="1"/>
                  </pic:cNvPicPr>
                </pic:nvPicPr>
                <pic:blipFill>
                  <a:blip r:embed="rId1">
                    <a:extLst>
                      <a:ext uri="{28A0092B-C50C-407E-A947-70E740481C1C}">
                        <a14:useLocalDpi xmlns:a14="http://schemas.microsoft.com/office/drawing/2010/main" val="0"/>
                      </a:ext>
                    </a:extLst>
                  </a:blip>
                  <a:srcRect l="-4044" b="86754"/>
                  <a:stretch>
                    <a:fillRect/>
                  </a:stretch>
                </pic:blipFill>
                <pic:spPr bwMode="auto">
                  <a:xfrm>
                    <a:off x="0" y="0"/>
                    <a:ext cx="6633556" cy="1052946"/>
                  </a:xfrm>
                  <a:prstGeom prst="rect">
                    <a:avLst/>
                  </a:prstGeom>
                  <a:noFill/>
                </pic:spPr>
              </pic:pic>
            </a:graphicData>
          </a:graphic>
          <wp14:sizeRelH relativeFrom="page">
            <wp14:pctWidth>0</wp14:pctWidth>
          </wp14:sizeRelH>
          <wp14:sizeRelV relativeFrom="page">
            <wp14:pctHeight>0</wp14:pctHeight>
          </wp14:sizeRelV>
        </wp:anchor>
      </w:drawing>
    </w:r>
    <w:r>
      <w:tab/>
    </w:r>
    <w:r w:rsidRPr="00D34446">
      <w:rPr>
        <w:rFonts w:ascii="Montserrat" w:hAnsi="Montserrat" w:cs="Üp˛¯Ït!5'88å{∞a&quot;7"/>
        <w:b/>
        <w:bCs/>
        <w:color w:val="595959" w:themeColor="text1" w:themeTint="A6"/>
        <w:sz w:val="16"/>
        <w:szCs w:val="18"/>
      </w:rPr>
      <w:t>UNIDAD DE ADMINISTRACIÓN Y FINANZAS</w:t>
    </w:r>
  </w:p>
  <w:p w:rsidR="00EA581E" w:rsidRPr="00D34446" w:rsidRDefault="00EA581E" w:rsidP="00D34446">
    <w:pPr>
      <w:jc w:val="right"/>
      <w:rPr>
        <w:rFonts w:ascii="Montserrat" w:hAnsi="Montserrat" w:cs="Üp˛¯Ït!5'88å{∞a&quot;7"/>
        <w:b/>
        <w:bCs/>
        <w:color w:val="595959" w:themeColor="text1" w:themeTint="A6"/>
        <w:sz w:val="16"/>
        <w:szCs w:val="18"/>
      </w:rPr>
    </w:pPr>
    <w:r w:rsidRPr="00D34446">
      <w:rPr>
        <w:rFonts w:ascii="Montserrat" w:hAnsi="Montserrat" w:cs="Üp˛¯Ït!5'88å{∞a&quot;7"/>
        <w:b/>
        <w:bCs/>
        <w:color w:val="595959" w:themeColor="text1" w:themeTint="A6"/>
        <w:sz w:val="16"/>
        <w:szCs w:val="18"/>
      </w:rPr>
      <w:t>GERENCIA DE RECURSOS MATERIALES</w:t>
    </w:r>
  </w:p>
  <w:p w:rsidR="00EA581E" w:rsidRPr="00D34446" w:rsidRDefault="00EA581E" w:rsidP="00D34446">
    <w:pPr>
      <w:jc w:val="right"/>
      <w:rPr>
        <w:rFonts w:ascii="Montserrat" w:hAnsi="Montserrat" w:cs="Üp˛¯Ït!5'88å{∞a&quot;7"/>
        <w:b/>
        <w:bCs/>
        <w:color w:val="595959" w:themeColor="text1" w:themeTint="A6"/>
        <w:sz w:val="16"/>
        <w:szCs w:val="18"/>
      </w:rPr>
    </w:pPr>
    <w:r w:rsidRPr="00D34446">
      <w:rPr>
        <w:rFonts w:ascii="Montserrat" w:hAnsi="Montserrat" w:cs="Üp˛¯Ït!5'88å{∞a&quot;7"/>
        <w:b/>
        <w:bCs/>
        <w:color w:val="595959" w:themeColor="text1" w:themeTint="A6"/>
        <w:sz w:val="16"/>
        <w:szCs w:val="18"/>
      </w:rPr>
      <w:t>SUBGERENCIA DE ADQUISICIONES Y CONTRATOS</w:t>
    </w:r>
  </w:p>
  <w:p w:rsidR="00EA581E" w:rsidRDefault="00EA581E" w:rsidP="00D34446">
    <w:pPr>
      <w:pStyle w:val="Encabezado"/>
      <w:tabs>
        <w:tab w:val="clear" w:pos="4419"/>
        <w:tab w:val="clear" w:pos="8838"/>
        <w:tab w:val="left" w:pos="2880"/>
      </w:tabs>
      <w:jc w:val="right"/>
    </w:pPr>
    <w:r w:rsidRPr="00D34446">
      <w:rPr>
        <w:rFonts w:ascii="Montserrat" w:hAnsi="Montserrat" w:cs="Üp˛¯Ït!5'88å{∞a&quot;7"/>
        <w:b/>
        <w:bCs/>
        <w:color w:val="595959" w:themeColor="text1" w:themeTint="A6"/>
        <w:sz w:val="16"/>
        <w:szCs w:val="18"/>
      </w:rPr>
      <w:t>DEPARTAMENTO DE ADQUISICIONES</w:t>
    </w:r>
    <w:r w:rsidRPr="00D34446">
      <w:rPr>
        <w:noProof/>
        <w:sz w:val="22"/>
        <w:lang w:eastAsia="es-MX"/>
      </w:rPr>
      <w:t xml:space="preserve"> </w:t>
    </w:r>
    <w:r>
      <w:rPr>
        <w:noProof/>
        <w:lang w:eastAsia="es-MX"/>
      </w:rPr>
      <w:drawing>
        <wp:inline distT="0" distB="0" distL="0" distR="0" wp14:anchorId="124FEC14" wp14:editId="1F208586">
          <wp:extent cx="5686425" cy="7355205"/>
          <wp:effectExtent l="0" t="0" r="3175" b="10795"/>
          <wp:docPr id="1" name="Imagen 1" descr="Hojas%20Estados%20-%20Enero2019%20-%20jpg/HOJAS%20MEMBRETADAS%20-%20ENERO2019%20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jas%20Estados%20-%20Enero2019%20-%20jpg/HOJAS%20MEMBRETADAS%20-%20ENERO2019%20O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86425" cy="7355205"/>
                  </a:xfrm>
                  <a:prstGeom prst="rect">
                    <a:avLst/>
                  </a:prstGeom>
                  <a:noFill/>
                  <a:ln>
                    <a:noFill/>
                  </a:ln>
                </pic:spPr>
              </pic:pic>
            </a:graphicData>
          </a:graphic>
        </wp:inline>
      </w:drawing>
    </w:r>
    <w:r>
      <w:rPr>
        <w:noProof/>
        <w:lang w:eastAsia="es-MX"/>
      </w:rPr>
      <w:drawing>
        <wp:inline distT="0" distB="0" distL="0" distR="0" wp14:anchorId="3DAF1961" wp14:editId="016D84D2">
          <wp:extent cx="5969000" cy="7721600"/>
          <wp:effectExtent l="0" t="0" r="0" b="0"/>
          <wp:docPr id="2" name="Imagen 1" descr="Macintosh HD:Users:Conafor:Desktop:PAPELE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onafor:Desktop:PAPELERI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69000" cy="7721600"/>
                  </a:xfrm>
                  <a:prstGeom prst="rect">
                    <a:avLst/>
                  </a:prstGeom>
                  <a:noFill/>
                  <a:ln>
                    <a:noFill/>
                  </a:ln>
                </pic:spPr>
              </pic:pic>
            </a:graphicData>
          </a:graphic>
        </wp:inline>
      </w:drawing>
    </w:r>
    <w:r>
      <w:rPr>
        <w:noProof/>
        <w:lang w:eastAsia="es-MX"/>
      </w:rPr>
      <w:drawing>
        <wp:inline distT="0" distB="0" distL="0" distR="0" wp14:anchorId="618D12F3" wp14:editId="7C1CE9FD">
          <wp:extent cx="5969000" cy="7721600"/>
          <wp:effectExtent l="0" t="0" r="0" b="0"/>
          <wp:docPr id="5" name="Imagen 2" descr="Macintosh HD:Users:Conafor:Desktop:PAPELE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onafor:Desktop:PAPELERI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69000" cy="7721600"/>
                  </a:xfrm>
                  <a:prstGeom prst="rect">
                    <a:avLst/>
                  </a:prstGeom>
                  <a:noFill/>
                  <a:ln>
                    <a:noFill/>
                  </a:ln>
                </pic:spPr>
              </pic:pic>
            </a:graphicData>
          </a:graphic>
        </wp:inline>
      </w:drawing>
    </w:r>
    <w:r>
      <w:rPr>
        <w:noProof/>
        <w:lang w:eastAsia="es-MX"/>
      </w:rPr>
      <w:drawing>
        <wp:inline distT="0" distB="0" distL="0" distR="0" wp14:anchorId="7C4981EC" wp14:editId="2B0A340B">
          <wp:extent cx="5972175" cy="7728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MARNAT_DEPENDENCIAS_general.png"/>
                  <pic:cNvPicPr/>
                </pic:nvPicPr>
                <pic:blipFill>
                  <a:blip r:embed="rId4">
                    <a:extLst>
                      <a:ext uri="{28A0092B-C50C-407E-A947-70E740481C1C}">
                        <a14:useLocalDpi xmlns:a14="http://schemas.microsoft.com/office/drawing/2010/main" val="0"/>
                      </a:ext>
                    </a:extLst>
                  </a:blip>
                  <a:stretch>
                    <a:fillRect/>
                  </a:stretch>
                </pic:blipFill>
                <pic:spPr>
                  <a:xfrm>
                    <a:off x="0" y="0"/>
                    <a:ext cx="5972175" cy="7728585"/>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81E" w:rsidRDefault="00992CA1">
    <w:pPr>
      <w:pStyle w:val="Encabezado"/>
    </w:pPr>
    <w:r>
      <w:rPr>
        <w:noProof/>
        <w:lang w:val="es-ES_tradnl" w:eastAsia="es-ES_tradnl"/>
      </w:rPr>
      <w:pict w14:anchorId="27471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151" type="#_x0000_t75" style="position:absolute;margin-left:0;margin-top:0;width:612pt;height:11in;z-index:-251656192;mso-wrap-edited:f;mso-position-horizontal:center;mso-position-horizontal-relative:margin;mso-position-vertical:center;mso-position-vertical-relative:margin" wrapcoords="-26 0 -26 21580 21600 21580 21600 0 -26 0">
          <v:imagedata r:id="rId1" o:title="CONAFOR_ADLI_Ene2021_oc"/>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20326"/>
    <w:multiLevelType w:val="hybridMultilevel"/>
    <w:tmpl w:val="004E01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9A35EFA"/>
    <w:multiLevelType w:val="hybridMultilevel"/>
    <w:tmpl w:val="EEE68A6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
    <w:nsid w:val="10EE3BA7"/>
    <w:multiLevelType w:val="hybridMultilevel"/>
    <w:tmpl w:val="0770A6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208548C8"/>
    <w:multiLevelType w:val="hybridMultilevel"/>
    <w:tmpl w:val="BA247C6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
    <w:nsid w:val="2DFB3978"/>
    <w:multiLevelType w:val="hybridMultilevel"/>
    <w:tmpl w:val="C30679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3D243ECB"/>
    <w:multiLevelType w:val="hybridMultilevel"/>
    <w:tmpl w:val="6FCEC1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4B7F0975"/>
    <w:multiLevelType w:val="hybridMultilevel"/>
    <w:tmpl w:val="F7B0BF6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nsid w:val="4B914CC8"/>
    <w:multiLevelType w:val="hybridMultilevel"/>
    <w:tmpl w:val="DBE09D20"/>
    <w:lvl w:ilvl="0" w:tplc="D8CC93D6">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5EBE5C39"/>
    <w:multiLevelType w:val="hybridMultilevel"/>
    <w:tmpl w:val="8AC07E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61AB2C31"/>
    <w:multiLevelType w:val="hybridMultilevel"/>
    <w:tmpl w:val="CED44EBA"/>
    <w:lvl w:ilvl="0" w:tplc="BCDCB896">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649E5C61"/>
    <w:multiLevelType w:val="hybridMultilevel"/>
    <w:tmpl w:val="2BDCFE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68E020D4"/>
    <w:multiLevelType w:val="hybridMultilevel"/>
    <w:tmpl w:val="871230F2"/>
    <w:lvl w:ilvl="0" w:tplc="071C1F3E">
      <w:start w:val="1"/>
      <w:numFmt w:val="lowerLetter"/>
      <w:lvlText w:val="%1)"/>
      <w:lvlJc w:val="left"/>
      <w:pPr>
        <w:tabs>
          <w:tab w:val="num" w:pos="1860"/>
        </w:tabs>
        <w:ind w:left="1860" w:hanging="360"/>
      </w:pPr>
      <w:rPr>
        <w:b/>
      </w:rPr>
    </w:lvl>
    <w:lvl w:ilvl="1" w:tplc="D14614E0">
      <w:start w:val="1"/>
      <w:numFmt w:val="lowerLetter"/>
      <w:lvlText w:val="%2."/>
      <w:lvlJc w:val="left"/>
      <w:pPr>
        <w:tabs>
          <w:tab w:val="num" w:pos="2580"/>
        </w:tabs>
        <w:ind w:left="2580" w:hanging="360"/>
      </w:pPr>
    </w:lvl>
    <w:lvl w:ilvl="2" w:tplc="2DE298AA" w:tentative="1">
      <w:start w:val="1"/>
      <w:numFmt w:val="lowerRoman"/>
      <w:lvlText w:val="%3."/>
      <w:lvlJc w:val="right"/>
      <w:pPr>
        <w:tabs>
          <w:tab w:val="num" w:pos="3300"/>
        </w:tabs>
        <w:ind w:left="3300" w:hanging="180"/>
      </w:pPr>
    </w:lvl>
    <w:lvl w:ilvl="3" w:tplc="45F8AD52" w:tentative="1">
      <w:start w:val="1"/>
      <w:numFmt w:val="decimal"/>
      <w:lvlText w:val="%4."/>
      <w:lvlJc w:val="left"/>
      <w:pPr>
        <w:tabs>
          <w:tab w:val="num" w:pos="4020"/>
        </w:tabs>
        <w:ind w:left="4020" w:hanging="360"/>
      </w:pPr>
    </w:lvl>
    <w:lvl w:ilvl="4" w:tplc="CF768618" w:tentative="1">
      <w:start w:val="1"/>
      <w:numFmt w:val="lowerLetter"/>
      <w:lvlText w:val="%5."/>
      <w:lvlJc w:val="left"/>
      <w:pPr>
        <w:tabs>
          <w:tab w:val="num" w:pos="4740"/>
        </w:tabs>
        <w:ind w:left="4740" w:hanging="360"/>
      </w:pPr>
    </w:lvl>
    <w:lvl w:ilvl="5" w:tplc="CFA22C3A" w:tentative="1">
      <w:start w:val="1"/>
      <w:numFmt w:val="lowerRoman"/>
      <w:lvlText w:val="%6."/>
      <w:lvlJc w:val="right"/>
      <w:pPr>
        <w:tabs>
          <w:tab w:val="num" w:pos="5460"/>
        </w:tabs>
        <w:ind w:left="5460" w:hanging="180"/>
      </w:pPr>
    </w:lvl>
    <w:lvl w:ilvl="6" w:tplc="013CCCA8" w:tentative="1">
      <w:start w:val="1"/>
      <w:numFmt w:val="decimal"/>
      <w:lvlText w:val="%7."/>
      <w:lvlJc w:val="left"/>
      <w:pPr>
        <w:tabs>
          <w:tab w:val="num" w:pos="6180"/>
        </w:tabs>
        <w:ind w:left="6180" w:hanging="360"/>
      </w:pPr>
    </w:lvl>
    <w:lvl w:ilvl="7" w:tplc="F33C09D0" w:tentative="1">
      <w:start w:val="1"/>
      <w:numFmt w:val="lowerLetter"/>
      <w:lvlText w:val="%8."/>
      <w:lvlJc w:val="left"/>
      <w:pPr>
        <w:tabs>
          <w:tab w:val="num" w:pos="6900"/>
        </w:tabs>
        <w:ind w:left="6900" w:hanging="360"/>
      </w:pPr>
    </w:lvl>
    <w:lvl w:ilvl="8" w:tplc="AA9833C0" w:tentative="1">
      <w:start w:val="1"/>
      <w:numFmt w:val="lowerRoman"/>
      <w:lvlText w:val="%9."/>
      <w:lvlJc w:val="right"/>
      <w:pPr>
        <w:tabs>
          <w:tab w:val="num" w:pos="7620"/>
        </w:tabs>
        <w:ind w:left="7620" w:hanging="180"/>
      </w:pPr>
    </w:lvl>
  </w:abstractNum>
  <w:abstractNum w:abstractNumId="12">
    <w:nsid w:val="6CFF3828"/>
    <w:multiLevelType w:val="hybridMultilevel"/>
    <w:tmpl w:val="D4BCD16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6D52428F"/>
    <w:multiLevelType w:val="hybridMultilevel"/>
    <w:tmpl w:val="8C46CD9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70703F47"/>
    <w:multiLevelType w:val="hybridMultilevel"/>
    <w:tmpl w:val="23527A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75283DB9"/>
    <w:multiLevelType w:val="hybridMultilevel"/>
    <w:tmpl w:val="B57492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77C75A52"/>
    <w:multiLevelType w:val="hybridMultilevel"/>
    <w:tmpl w:val="DE7CF48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7D370216"/>
    <w:multiLevelType w:val="hybridMultilevel"/>
    <w:tmpl w:val="52A2934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7EEA2C5A"/>
    <w:multiLevelType w:val="hybridMultilevel"/>
    <w:tmpl w:val="9056D22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7F7C0CC5"/>
    <w:multiLevelType w:val="hybridMultilevel"/>
    <w:tmpl w:val="B41072B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5"/>
  </w:num>
  <w:num w:numId="2">
    <w:abstractNumId w:val="9"/>
  </w:num>
  <w:num w:numId="3">
    <w:abstractNumId w:val="7"/>
  </w:num>
  <w:num w:numId="4">
    <w:abstractNumId w:val="11"/>
  </w:num>
  <w:num w:numId="5">
    <w:abstractNumId w:val="18"/>
  </w:num>
  <w:num w:numId="6">
    <w:abstractNumId w:val="12"/>
  </w:num>
  <w:num w:numId="7">
    <w:abstractNumId w:val="13"/>
  </w:num>
  <w:num w:numId="8">
    <w:abstractNumId w:val="16"/>
  </w:num>
  <w:num w:numId="9">
    <w:abstractNumId w:val="6"/>
  </w:num>
  <w:num w:numId="10">
    <w:abstractNumId w:val="19"/>
  </w:num>
  <w:num w:numId="11">
    <w:abstractNumId w:val="17"/>
  </w:num>
  <w:num w:numId="12">
    <w:abstractNumId w:val="4"/>
  </w:num>
  <w:num w:numId="13">
    <w:abstractNumId w:val="0"/>
  </w:num>
  <w:num w:numId="14">
    <w:abstractNumId w:val="1"/>
  </w:num>
  <w:num w:numId="15">
    <w:abstractNumId w:val="8"/>
  </w:num>
  <w:num w:numId="16">
    <w:abstractNumId w:val="5"/>
  </w:num>
  <w:num w:numId="17">
    <w:abstractNumId w:val="14"/>
  </w:num>
  <w:num w:numId="18">
    <w:abstractNumId w:val="3"/>
  </w:num>
  <w:num w:numId="19">
    <w:abstractNumId w:val="10"/>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1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61E"/>
    <w:rsid w:val="00011031"/>
    <w:rsid w:val="000139A3"/>
    <w:rsid w:val="00016510"/>
    <w:rsid w:val="000230EF"/>
    <w:rsid w:val="00023723"/>
    <w:rsid w:val="00024C50"/>
    <w:rsid w:val="0002702E"/>
    <w:rsid w:val="00027BA4"/>
    <w:rsid w:val="00035708"/>
    <w:rsid w:val="0003782E"/>
    <w:rsid w:val="0004231B"/>
    <w:rsid w:val="00042641"/>
    <w:rsid w:val="000452ED"/>
    <w:rsid w:val="000463E8"/>
    <w:rsid w:val="00047DD4"/>
    <w:rsid w:val="00047E21"/>
    <w:rsid w:val="000519F8"/>
    <w:rsid w:val="00055C96"/>
    <w:rsid w:val="00056A3A"/>
    <w:rsid w:val="000613BD"/>
    <w:rsid w:val="0006182C"/>
    <w:rsid w:val="00075377"/>
    <w:rsid w:val="00076E95"/>
    <w:rsid w:val="00081FA1"/>
    <w:rsid w:val="00085EF6"/>
    <w:rsid w:val="00087D55"/>
    <w:rsid w:val="00087DA5"/>
    <w:rsid w:val="00093691"/>
    <w:rsid w:val="000A34B5"/>
    <w:rsid w:val="000B2576"/>
    <w:rsid w:val="000B3E14"/>
    <w:rsid w:val="000B5C56"/>
    <w:rsid w:val="000C0578"/>
    <w:rsid w:val="000C0CA4"/>
    <w:rsid w:val="000C1D67"/>
    <w:rsid w:val="000C3B45"/>
    <w:rsid w:val="000C44EB"/>
    <w:rsid w:val="000C468F"/>
    <w:rsid w:val="000C4906"/>
    <w:rsid w:val="000C636D"/>
    <w:rsid w:val="000C7F15"/>
    <w:rsid w:val="000D1845"/>
    <w:rsid w:val="000D1EFE"/>
    <w:rsid w:val="000D2E23"/>
    <w:rsid w:val="000D5DF0"/>
    <w:rsid w:val="000D7386"/>
    <w:rsid w:val="000E117E"/>
    <w:rsid w:val="000E22DD"/>
    <w:rsid w:val="000E554E"/>
    <w:rsid w:val="000E7652"/>
    <w:rsid w:val="000F0750"/>
    <w:rsid w:val="000F4FCB"/>
    <w:rsid w:val="000F6B8F"/>
    <w:rsid w:val="00102650"/>
    <w:rsid w:val="001117A8"/>
    <w:rsid w:val="00112288"/>
    <w:rsid w:val="00112803"/>
    <w:rsid w:val="00117588"/>
    <w:rsid w:val="00124F69"/>
    <w:rsid w:val="0012612A"/>
    <w:rsid w:val="00127C08"/>
    <w:rsid w:val="00132483"/>
    <w:rsid w:val="00133F20"/>
    <w:rsid w:val="001341FB"/>
    <w:rsid w:val="00142306"/>
    <w:rsid w:val="00146DF8"/>
    <w:rsid w:val="001475B5"/>
    <w:rsid w:val="00154775"/>
    <w:rsid w:val="00157F6C"/>
    <w:rsid w:val="0016023F"/>
    <w:rsid w:val="00162043"/>
    <w:rsid w:val="00162E4B"/>
    <w:rsid w:val="00163467"/>
    <w:rsid w:val="0016554A"/>
    <w:rsid w:val="00166093"/>
    <w:rsid w:val="00170058"/>
    <w:rsid w:val="00170941"/>
    <w:rsid w:val="001779DD"/>
    <w:rsid w:val="00180A1B"/>
    <w:rsid w:val="00181AE9"/>
    <w:rsid w:val="00182CF3"/>
    <w:rsid w:val="00183A1F"/>
    <w:rsid w:val="00184124"/>
    <w:rsid w:val="001900B3"/>
    <w:rsid w:val="00192321"/>
    <w:rsid w:val="00193FFF"/>
    <w:rsid w:val="00194247"/>
    <w:rsid w:val="001A5A9F"/>
    <w:rsid w:val="001B0069"/>
    <w:rsid w:val="001B0174"/>
    <w:rsid w:val="001B1306"/>
    <w:rsid w:val="001B3BE7"/>
    <w:rsid w:val="001B788E"/>
    <w:rsid w:val="001C1ECC"/>
    <w:rsid w:val="001C2745"/>
    <w:rsid w:val="001C3A4B"/>
    <w:rsid w:val="001C519D"/>
    <w:rsid w:val="001C5A0D"/>
    <w:rsid w:val="001D2B88"/>
    <w:rsid w:val="001D5CFA"/>
    <w:rsid w:val="001D701F"/>
    <w:rsid w:val="001D769F"/>
    <w:rsid w:val="001E1A1F"/>
    <w:rsid w:val="001E466A"/>
    <w:rsid w:val="001F6B19"/>
    <w:rsid w:val="00210A79"/>
    <w:rsid w:val="0021748B"/>
    <w:rsid w:val="0022035C"/>
    <w:rsid w:val="0022398C"/>
    <w:rsid w:val="0023022F"/>
    <w:rsid w:val="002335A2"/>
    <w:rsid w:val="0023759D"/>
    <w:rsid w:val="00241AF3"/>
    <w:rsid w:val="002436F2"/>
    <w:rsid w:val="0024483C"/>
    <w:rsid w:val="002449B1"/>
    <w:rsid w:val="00250BFB"/>
    <w:rsid w:val="00262394"/>
    <w:rsid w:val="0027246D"/>
    <w:rsid w:val="00275B05"/>
    <w:rsid w:val="00276886"/>
    <w:rsid w:val="00285D42"/>
    <w:rsid w:val="00287947"/>
    <w:rsid w:val="002926BE"/>
    <w:rsid w:val="00294644"/>
    <w:rsid w:val="00296F1E"/>
    <w:rsid w:val="002A1F43"/>
    <w:rsid w:val="002A3F58"/>
    <w:rsid w:val="002A7A70"/>
    <w:rsid w:val="002B1C2B"/>
    <w:rsid w:val="002B3C8B"/>
    <w:rsid w:val="002B745F"/>
    <w:rsid w:val="002C1F4D"/>
    <w:rsid w:val="002C3A47"/>
    <w:rsid w:val="002D2FD3"/>
    <w:rsid w:val="002D5CC9"/>
    <w:rsid w:val="002D6AA3"/>
    <w:rsid w:val="002D7CD3"/>
    <w:rsid w:val="002E065E"/>
    <w:rsid w:val="002E279A"/>
    <w:rsid w:val="002E5585"/>
    <w:rsid w:val="002E725A"/>
    <w:rsid w:val="002E7DE8"/>
    <w:rsid w:val="002F2125"/>
    <w:rsid w:val="002F6103"/>
    <w:rsid w:val="00310466"/>
    <w:rsid w:val="00316D07"/>
    <w:rsid w:val="00321706"/>
    <w:rsid w:val="00323F80"/>
    <w:rsid w:val="0032598B"/>
    <w:rsid w:val="00331662"/>
    <w:rsid w:val="00342EA6"/>
    <w:rsid w:val="003445E8"/>
    <w:rsid w:val="00346524"/>
    <w:rsid w:val="00353AC6"/>
    <w:rsid w:val="003655EA"/>
    <w:rsid w:val="0036709C"/>
    <w:rsid w:val="00374577"/>
    <w:rsid w:val="00376256"/>
    <w:rsid w:val="003771EC"/>
    <w:rsid w:val="003828C6"/>
    <w:rsid w:val="003853DB"/>
    <w:rsid w:val="003918DF"/>
    <w:rsid w:val="00393A62"/>
    <w:rsid w:val="0039539A"/>
    <w:rsid w:val="003A3F83"/>
    <w:rsid w:val="003A4507"/>
    <w:rsid w:val="003A5780"/>
    <w:rsid w:val="003A683A"/>
    <w:rsid w:val="003A738D"/>
    <w:rsid w:val="003B064C"/>
    <w:rsid w:val="003B1B21"/>
    <w:rsid w:val="003B618A"/>
    <w:rsid w:val="003C393F"/>
    <w:rsid w:val="003C58E8"/>
    <w:rsid w:val="003C6B83"/>
    <w:rsid w:val="003D0000"/>
    <w:rsid w:val="003D0B37"/>
    <w:rsid w:val="003D37C6"/>
    <w:rsid w:val="003D6471"/>
    <w:rsid w:val="003E625A"/>
    <w:rsid w:val="003F1C30"/>
    <w:rsid w:val="004037F4"/>
    <w:rsid w:val="00410AD6"/>
    <w:rsid w:val="00413051"/>
    <w:rsid w:val="00415A64"/>
    <w:rsid w:val="00416AC5"/>
    <w:rsid w:val="00417058"/>
    <w:rsid w:val="0042151D"/>
    <w:rsid w:val="004376DD"/>
    <w:rsid w:val="004500A7"/>
    <w:rsid w:val="004511C2"/>
    <w:rsid w:val="00452EBA"/>
    <w:rsid w:val="004541BF"/>
    <w:rsid w:val="004542B3"/>
    <w:rsid w:val="00462F0A"/>
    <w:rsid w:val="004712B1"/>
    <w:rsid w:val="00471381"/>
    <w:rsid w:val="00474925"/>
    <w:rsid w:val="00474984"/>
    <w:rsid w:val="00476416"/>
    <w:rsid w:val="00477418"/>
    <w:rsid w:val="00477699"/>
    <w:rsid w:val="00490CA9"/>
    <w:rsid w:val="0049107F"/>
    <w:rsid w:val="00495950"/>
    <w:rsid w:val="004A77D8"/>
    <w:rsid w:val="004C08DD"/>
    <w:rsid w:val="004C0D86"/>
    <w:rsid w:val="004C3C60"/>
    <w:rsid w:val="004C50D2"/>
    <w:rsid w:val="004C748C"/>
    <w:rsid w:val="004D0063"/>
    <w:rsid w:val="004D2836"/>
    <w:rsid w:val="004D3D59"/>
    <w:rsid w:val="004D64CE"/>
    <w:rsid w:val="004D7D3C"/>
    <w:rsid w:val="004E085D"/>
    <w:rsid w:val="004E41EB"/>
    <w:rsid w:val="004E5C59"/>
    <w:rsid w:val="004E67B2"/>
    <w:rsid w:val="004E7822"/>
    <w:rsid w:val="004F01A2"/>
    <w:rsid w:val="004F0DBF"/>
    <w:rsid w:val="004F3569"/>
    <w:rsid w:val="004F3EE8"/>
    <w:rsid w:val="004F512C"/>
    <w:rsid w:val="004F6F45"/>
    <w:rsid w:val="005026CA"/>
    <w:rsid w:val="00505242"/>
    <w:rsid w:val="00505C69"/>
    <w:rsid w:val="0050667B"/>
    <w:rsid w:val="00506CF7"/>
    <w:rsid w:val="00506DB4"/>
    <w:rsid w:val="0050743C"/>
    <w:rsid w:val="0051347A"/>
    <w:rsid w:val="0051608E"/>
    <w:rsid w:val="0052761E"/>
    <w:rsid w:val="00531F66"/>
    <w:rsid w:val="00534537"/>
    <w:rsid w:val="005365D3"/>
    <w:rsid w:val="005373D6"/>
    <w:rsid w:val="00550565"/>
    <w:rsid w:val="00551C9F"/>
    <w:rsid w:val="005626E3"/>
    <w:rsid w:val="005655A0"/>
    <w:rsid w:val="00565BB6"/>
    <w:rsid w:val="0057024A"/>
    <w:rsid w:val="00570866"/>
    <w:rsid w:val="00570FC9"/>
    <w:rsid w:val="0057298E"/>
    <w:rsid w:val="00575C87"/>
    <w:rsid w:val="00576AF4"/>
    <w:rsid w:val="00580404"/>
    <w:rsid w:val="005804AD"/>
    <w:rsid w:val="00586C84"/>
    <w:rsid w:val="00595728"/>
    <w:rsid w:val="005959FA"/>
    <w:rsid w:val="0059723C"/>
    <w:rsid w:val="005A055A"/>
    <w:rsid w:val="005A3B80"/>
    <w:rsid w:val="005A4484"/>
    <w:rsid w:val="005B0527"/>
    <w:rsid w:val="005B089D"/>
    <w:rsid w:val="005B37AF"/>
    <w:rsid w:val="005B4A86"/>
    <w:rsid w:val="005C09C1"/>
    <w:rsid w:val="005C0FDE"/>
    <w:rsid w:val="005C1672"/>
    <w:rsid w:val="005C2B78"/>
    <w:rsid w:val="005C3ADC"/>
    <w:rsid w:val="005C58C0"/>
    <w:rsid w:val="005C5B03"/>
    <w:rsid w:val="005D01FA"/>
    <w:rsid w:val="005D086B"/>
    <w:rsid w:val="005D132A"/>
    <w:rsid w:val="005D1BBE"/>
    <w:rsid w:val="005D342C"/>
    <w:rsid w:val="005D3638"/>
    <w:rsid w:val="005E33EB"/>
    <w:rsid w:val="005E44C7"/>
    <w:rsid w:val="005E74D5"/>
    <w:rsid w:val="005F0E94"/>
    <w:rsid w:val="005F14C6"/>
    <w:rsid w:val="00602762"/>
    <w:rsid w:val="0060293A"/>
    <w:rsid w:val="00605D16"/>
    <w:rsid w:val="00624656"/>
    <w:rsid w:val="006269C8"/>
    <w:rsid w:val="00631819"/>
    <w:rsid w:val="006323DF"/>
    <w:rsid w:val="00632F5E"/>
    <w:rsid w:val="00640DCD"/>
    <w:rsid w:val="0064123A"/>
    <w:rsid w:val="006417EB"/>
    <w:rsid w:val="00641D36"/>
    <w:rsid w:val="00642145"/>
    <w:rsid w:val="00643152"/>
    <w:rsid w:val="0064550A"/>
    <w:rsid w:val="00646938"/>
    <w:rsid w:val="00652D8A"/>
    <w:rsid w:val="0065595F"/>
    <w:rsid w:val="00673A2F"/>
    <w:rsid w:val="00677477"/>
    <w:rsid w:val="0067772D"/>
    <w:rsid w:val="006821CC"/>
    <w:rsid w:val="00683BAA"/>
    <w:rsid w:val="00690FEE"/>
    <w:rsid w:val="00691D87"/>
    <w:rsid w:val="00696D57"/>
    <w:rsid w:val="006A0EAF"/>
    <w:rsid w:val="006A3210"/>
    <w:rsid w:val="006A585C"/>
    <w:rsid w:val="006A6397"/>
    <w:rsid w:val="006C0FB3"/>
    <w:rsid w:val="006C5437"/>
    <w:rsid w:val="006C60F1"/>
    <w:rsid w:val="006C6A52"/>
    <w:rsid w:val="006D101C"/>
    <w:rsid w:val="006D24D7"/>
    <w:rsid w:val="006D4EF4"/>
    <w:rsid w:val="006E1389"/>
    <w:rsid w:val="006E226C"/>
    <w:rsid w:val="006E4AA0"/>
    <w:rsid w:val="006F055D"/>
    <w:rsid w:val="006F1710"/>
    <w:rsid w:val="006F706F"/>
    <w:rsid w:val="00701630"/>
    <w:rsid w:val="00706B7C"/>
    <w:rsid w:val="00713EC8"/>
    <w:rsid w:val="00721461"/>
    <w:rsid w:val="007232B0"/>
    <w:rsid w:val="007270D5"/>
    <w:rsid w:val="00731B9C"/>
    <w:rsid w:val="00737E40"/>
    <w:rsid w:val="00740AD2"/>
    <w:rsid w:val="007430C7"/>
    <w:rsid w:val="0074478D"/>
    <w:rsid w:val="00753DCB"/>
    <w:rsid w:val="007569A4"/>
    <w:rsid w:val="00765111"/>
    <w:rsid w:val="00767D3A"/>
    <w:rsid w:val="0077086B"/>
    <w:rsid w:val="007745AC"/>
    <w:rsid w:val="00776A2A"/>
    <w:rsid w:val="00777330"/>
    <w:rsid w:val="00780EC2"/>
    <w:rsid w:val="0078263E"/>
    <w:rsid w:val="007830FE"/>
    <w:rsid w:val="0079115A"/>
    <w:rsid w:val="00793244"/>
    <w:rsid w:val="00793C65"/>
    <w:rsid w:val="0079444B"/>
    <w:rsid w:val="00794D31"/>
    <w:rsid w:val="00795483"/>
    <w:rsid w:val="007A41E9"/>
    <w:rsid w:val="007A4861"/>
    <w:rsid w:val="007B02CC"/>
    <w:rsid w:val="007B0D59"/>
    <w:rsid w:val="007B1E3B"/>
    <w:rsid w:val="007B1FE7"/>
    <w:rsid w:val="007B4334"/>
    <w:rsid w:val="007C053D"/>
    <w:rsid w:val="007C3E6E"/>
    <w:rsid w:val="007C6247"/>
    <w:rsid w:val="007D2731"/>
    <w:rsid w:val="007E08F1"/>
    <w:rsid w:val="007E162A"/>
    <w:rsid w:val="007E3401"/>
    <w:rsid w:val="007F13DA"/>
    <w:rsid w:val="007F15EB"/>
    <w:rsid w:val="007F4F78"/>
    <w:rsid w:val="007F63EB"/>
    <w:rsid w:val="008000F6"/>
    <w:rsid w:val="008018E5"/>
    <w:rsid w:val="00804F97"/>
    <w:rsid w:val="00811210"/>
    <w:rsid w:val="00811792"/>
    <w:rsid w:val="00815207"/>
    <w:rsid w:val="00816241"/>
    <w:rsid w:val="00817E54"/>
    <w:rsid w:val="00820831"/>
    <w:rsid w:val="0082278B"/>
    <w:rsid w:val="00822E4F"/>
    <w:rsid w:val="008242C8"/>
    <w:rsid w:val="00825364"/>
    <w:rsid w:val="00826B75"/>
    <w:rsid w:val="00826D95"/>
    <w:rsid w:val="00837101"/>
    <w:rsid w:val="008377E1"/>
    <w:rsid w:val="00837AB8"/>
    <w:rsid w:val="008402C7"/>
    <w:rsid w:val="00844B6B"/>
    <w:rsid w:val="00847023"/>
    <w:rsid w:val="00853D2A"/>
    <w:rsid w:val="00853E1F"/>
    <w:rsid w:val="008574AE"/>
    <w:rsid w:val="008574EF"/>
    <w:rsid w:val="00860E02"/>
    <w:rsid w:val="00862717"/>
    <w:rsid w:val="00863722"/>
    <w:rsid w:val="00863B03"/>
    <w:rsid w:val="008665FB"/>
    <w:rsid w:val="00866A2B"/>
    <w:rsid w:val="0087007A"/>
    <w:rsid w:val="00873329"/>
    <w:rsid w:val="00875830"/>
    <w:rsid w:val="008819A9"/>
    <w:rsid w:val="008868DD"/>
    <w:rsid w:val="0089075B"/>
    <w:rsid w:val="008913F6"/>
    <w:rsid w:val="008960A8"/>
    <w:rsid w:val="008A0F43"/>
    <w:rsid w:val="008A493E"/>
    <w:rsid w:val="008B1198"/>
    <w:rsid w:val="008B1D3B"/>
    <w:rsid w:val="008B26F3"/>
    <w:rsid w:val="008B4D39"/>
    <w:rsid w:val="008C3E5E"/>
    <w:rsid w:val="008C48D6"/>
    <w:rsid w:val="008D0614"/>
    <w:rsid w:val="008D2874"/>
    <w:rsid w:val="008D349F"/>
    <w:rsid w:val="008D43FA"/>
    <w:rsid w:val="008D4970"/>
    <w:rsid w:val="008D500C"/>
    <w:rsid w:val="008E4E6B"/>
    <w:rsid w:val="008E51D3"/>
    <w:rsid w:val="008E5554"/>
    <w:rsid w:val="008E5F42"/>
    <w:rsid w:val="008F192C"/>
    <w:rsid w:val="008F5568"/>
    <w:rsid w:val="008F55C6"/>
    <w:rsid w:val="008F5605"/>
    <w:rsid w:val="008F5FE9"/>
    <w:rsid w:val="00904544"/>
    <w:rsid w:val="0091063C"/>
    <w:rsid w:val="00910C87"/>
    <w:rsid w:val="00920D98"/>
    <w:rsid w:val="00922DBB"/>
    <w:rsid w:val="00943FBF"/>
    <w:rsid w:val="00944BCB"/>
    <w:rsid w:val="00944D69"/>
    <w:rsid w:val="009504DE"/>
    <w:rsid w:val="009539A0"/>
    <w:rsid w:val="00960AE1"/>
    <w:rsid w:val="0096694A"/>
    <w:rsid w:val="00971E03"/>
    <w:rsid w:val="00974668"/>
    <w:rsid w:val="00980D0C"/>
    <w:rsid w:val="00991452"/>
    <w:rsid w:val="00992CA1"/>
    <w:rsid w:val="009A110C"/>
    <w:rsid w:val="009A5581"/>
    <w:rsid w:val="009A7538"/>
    <w:rsid w:val="009B02F7"/>
    <w:rsid w:val="009B125C"/>
    <w:rsid w:val="009B5201"/>
    <w:rsid w:val="009B61C0"/>
    <w:rsid w:val="009C055F"/>
    <w:rsid w:val="009C5828"/>
    <w:rsid w:val="009C7D2A"/>
    <w:rsid w:val="009D02F9"/>
    <w:rsid w:val="009D21B9"/>
    <w:rsid w:val="009D43A0"/>
    <w:rsid w:val="009D6710"/>
    <w:rsid w:val="009E13F7"/>
    <w:rsid w:val="009E29BF"/>
    <w:rsid w:val="009F6D05"/>
    <w:rsid w:val="009F6D4F"/>
    <w:rsid w:val="00A037F7"/>
    <w:rsid w:val="00A04002"/>
    <w:rsid w:val="00A06778"/>
    <w:rsid w:val="00A0774B"/>
    <w:rsid w:val="00A153EA"/>
    <w:rsid w:val="00A155FD"/>
    <w:rsid w:val="00A22EDF"/>
    <w:rsid w:val="00A2366C"/>
    <w:rsid w:val="00A25D67"/>
    <w:rsid w:val="00A274F9"/>
    <w:rsid w:val="00A32D45"/>
    <w:rsid w:val="00A32DFC"/>
    <w:rsid w:val="00A41984"/>
    <w:rsid w:val="00A462E6"/>
    <w:rsid w:val="00A479B9"/>
    <w:rsid w:val="00A50EF9"/>
    <w:rsid w:val="00A53C39"/>
    <w:rsid w:val="00A6695A"/>
    <w:rsid w:val="00A70446"/>
    <w:rsid w:val="00A70F0C"/>
    <w:rsid w:val="00A716C6"/>
    <w:rsid w:val="00A729FF"/>
    <w:rsid w:val="00A74C77"/>
    <w:rsid w:val="00A74F0F"/>
    <w:rsid w:val="00A8096F"/>
    <w:rsid w:val="00A8209E"/>
    <w:rsid w:val="00A82C6B"/>
    <w:rsid w:val="00A84865"/>
    <w:rsid w:val="00A849AA"/>
    <w:rsid w:val="00A85868"/>
    <w:rsid w:val="00A9389F"/>
    <w:rsid w:val="00A9528F"/>
    <w:rsid w:val="00AA1EFE"/>
    <w:rsid w:val="00AA1FC7"/>
    <w:rsid w:val="00AA5520"/>
    <w:rsid w:val="00AA788E"/>
    <w:rsid w:val="00AB2941"/>
    <w:rsid w:val="00AB77E6"/>
    <w:rsid w:val="00AC0579"/>
    <w:rsid w:val="00AC288F"/>
    <w:rsid w:val="00AC71F2"/>
    <w:rsid w:val="00AD0A31"/>
    <w:rsid w:val="00AD2B7F"/>
    <w:rsid w:val="00AD484A"/>
    <w:rsid w:val="00AD6429"/>
    <w:rsid w:val="00AD6EBD"/>
    <w:rsid w:val="00AE0E82"/>
    <w:rsid w:val="00AE3D4A"/>
    <w:rsid w:val="00AF1A84"/>
    <w:rsid w:val="00AF20DD"/>
    <w:rsid w:val="00AF2A24"/>
    <w:rsid w:val="00AF3F3B"/>
    <w:rsid w:val="00B01897"/>
    <w:rsid w:val="00B01B6D"/>
    <w:rsid w:val="00B03087"/>
    <w:rsid w:val="00B05A07"/>
    <w:rsid w:val="00B140B3"/>
    <w:rsid w:val="00B17B46"/>
    <w:rsid w:val="00B25610"/>
    <w:rsid w:val="00B256DE"/>
    <w:rsid w:val="00B31276"/>
    <w:rsid w:val="00B35096"/>
    <w:rsid w:val="00B43A57"/>
    <w:rsid w:val="00B57468"/>
    <w:rsid w:val="00B61EE6"/>
    <w:rsid w:val="00B704F8"/>
    <w:rsid w:val="00B72234"/>
    <w:rsid w:val="00B7416D"/>
    <w:rsid w:val="00B7484D"/>
    <w:rsid w:val="00B75C5B"/>
    <w:rsid w:val="00B8022F"/>
    <w:rsid w:val="00B82665"/>
    <w:rsid w:val="00B83B4D"/>
    <w:rsid w:val="00B8481B"/>
    <w:rsid w:val="00B856A2"/>
    <w:rsid w:val="00B856AE"/>
    <w:rsid w:val="00B86FA6"/>
    <w:rsid w:val="00B9486E"/>
    <w:rsid w:val="00B971D6"/>
    <w:rsid w:val="00B974BF"/>
    <w:rsid w:val="00BA1117"/>
    <w:rsid w:val="00BA3C1A"/>
    <w:rsid w:val="00BA735D"/>
    <w:rsid w:val="00BB0859"/>
    <w:rsid w:val="00BB19EC"/>
    <w:rsid w:val="00BB4165"/>
    <w:rsid w:val="00BC197F"/>
    <w:rsid w:val="00BC21A0"/>
    <w:rsid w:val="00BC3EFE"/>
    <w:rsid w:val="00BC7FDB"/>
    <w:rsid w:val="00BD0491"/>
    <w:rsid w:val="00BD17C2"/>
    <w:rsid w:val="00BD1922"/>
    <w:rsid w:val="00BD4983"/>
    <w:rsid w:val="00BD507E"/>
    <w:rsid w:val="00BE0FD9"/>
    <w:rsid w:val="00BE461E"/>
    <w:rsid w:val="00BE5929"/>
    <w:rsid w:val="00BF0381"/>
    <w:rsid w:val="00BF31C7"/>
    <w:rsid w:val="00BF4F80"/>
    <w:rsid w:val="00C0102A"/>
    <w:rsid w:val="00C04E8C"/>
    <w:rsid w:val="00C1391E"/>
    <w:rsid w:val="00C13FD1"/>
    <w:rsid w:val="00C25FC6"/>
    <w:rsid w:val="00C30F64"/>
    <w:rsid w:val="00C3663F"/>
    <w:rsid w:val="00C36C1B"/>
    <w:rsid w:val="00C4232F"/>
    <w:rsid w:val="00C4244C"/>
    <w:rsid w:val="00C42829"/>
    <w:rsid w:val="00C46F6D"/>
    <w:rsid w:val="00C52424"/>
    <w:rsid w:val="00C612B0"/>
    <w:rsid w:val="00C6328A"/>
    <w:rsid w:val="00C673A5"/>
    <w:rsid w:val="00C7308D"/>
    <w:rsid w:val="00C8162A"/>
    <w:rsid w:val="00C828B7"/>
    <w:rsid w:val="00C84A9E"/>
    <w:rsid w:val="00C84FE1"/>
    <w:rsid w:val="00CA45BA"/>
    <w:rsid w:val="00CA7F7F"/>
    <w:rsid w:val="00CB42A9"/>
    <w:rsid w:val="00CB7275"/>
    <w:rsid w:val="00CD1036"/>
    <w:rsid w:val="00CD259D"/>
    <w:rsid w:val="00CE4B81"/>
    <w:rsid w:val="00CE698F"/>
    <w:rsid w:val="00CE701C"/>
    <w:rsid w:val="00CF7351"/>
    <w:rsid w:val="00CF7750"/>
    <w:rsid w:val="00CF7E94"/>
    <w:rsid w:val="00D03995"/>
    <w:rsid w:val="00D261F7"/>
    <w:rsid w:val="00D264B3"/>
    <w:rsid w:val="00D34446"/>
    <w:rsid w:val="00D34A07"/>
    <w:rsid w:val="00D35090"/>
    <w:rsid w:val="00D563CE"/>
    <w:rsid w:val="00D56865"/>
    <w:rsid w:val="00D571AC"/>
    <w:rsid w:val="00D57DE8"/>
    <w:rsid w:val="00D634D2"/>
    <w:rsid w:val="00D65A3E"/>
    <w:rsid w:val="00D6687E"/>
    <w:rsid w:val="00D730BB"/>
    <w:rsid w:val="00D754D9"/>
    <w:rsid w:val="00D762F8"/>
    <w:rsid w:val="00D773AA"/>
    <w:rsid w:val="00D77642"/>
    <w:rsid w:val="00D77A34"/>
    <w:rsid w:val="00D80D2C"/>
    <w:rsid w:val="00D90694"/>
    <w:rsid w:val="00D91E4D"/>
    <w:rsid w:val="00DA07B2"/>
    <w:rsid w:val="00DA7D9C"/>
    <w:rsid w:val="00DB4A60"/>
    <w:rsid w:val="00DB4BD8"/>
    <w:rsid w:val="00DB4C43"/>
    <w:rsid w:val="00DB6559"/>
    <w:rsid w:val="00DC3986"/>
    <w:rsid w:val="00DD201A"/>
    <w:rsid w:val="00DD31CF"/>
    <w:rsid w:val="00DD3BF4"/>
    <w:rsid w:val="00DD3C2E"/>
    <w:rsid w:val="00DD5B78"/>
    <w:rsid w:val="00DD6730"/>
    <w:rsid w:val="00DF01F6"/>
    <w:rsid w:val="00DF235B"/>
    <w:rsid w:val="00DF3C2E"/>
    <w:rsid w:val="00DF5019"/>
    <w:rsid w:val="00E02C02"/>
    <w:rsid w:val="00E03183"/>
    <w:rsid w:val="00E06564"/>
    <w:rsid w:val="00E11DEC"/>
    <w:rsid w:val="00E1446A"/>
    <w:rsid w:val="00E14FDD"/>
    <w:rsid w:val="00E1618B"/>
    <w:rsid w:val="00E16A89"/>
    <w:rsid w:val="00E171E9"/>
    <w:rsid w:val="00E177FF"/>
    <w:rsid w:val="00E2055E"/>
    <w:rsid w:val="00E30806"/>
    <w:rsid w:val="00E3101D"/>
    <w:rsid w:val="00E40B79"/>
    <w:rsid w:val="00E40DDB"/>
    <w:rsid w:val="00E433BD"/>
    <w:rsid w:val="00E506C6"/>
    <w:rsid w:val="00E566F2"/>
    <w:rsid w:val="00E6103C"/>
    <w:rsid w:val="00E618A4"/>
    <w:rsid w:val="00E61C29"/>
    <w:rsid w:val="00E630E5"/>
    <w:rsid w:val="00E662A5"/>
    <w:rsid w:val="00E7184F"/>
    <w:rsid w:val="00E84A51"/>
    <w:rsid w:val="00E869C7"/>
    <w:rsid w:val="00E941E3"/>
    <w:rsid w:val="00EA048D"/>
    <w:rsid w:val="00EA0799"/>
    <w:rsid w:val="00EA200A"/>
    <w:rsid w:val="00EA581E"/>
    <w:rsid w:val="00EA6531"/>
    <w:rsid w:val="00EB0D70"/>
    <w:rsid w:val="00EB211B"/>
    <w:rsid w:val="00EC0B85"/>
    <w:rsid w:val="00EC448F"/>
    <w:rsid w:val="00ED5967"/>
    <w:rsid w:val="00EE0BB0"/>
    <w:rsid w:val="00EE3CF5"/>
    <w:rsid w:val="00EE5F83"/>
    <w:rsid w:val="00EE742B"/>
    <w:rsid w:val="00EF3991"/>
    <w:rsid w:val="00EF3CC7"/>
    <w:rsid w:val="00EF4157"/>
    <w:rsid w:val="00EF63AC"/>
    <w:rsid w:val="00F00BE1"/>
    <w:rsid w:val="00F0103A"/>
    <w:rsid w:val="00F019CE"/>
    <w:rsid w:val="00F02738"/>
    <w:rsid w:val="00F0283E"/>
    <w:rsid w:val="00F04CDA"/>
    <w:rsid w:val="00F0553E"/>
    <w:rsid w:val="00F11AF6"/>
    <w:rsid w:val="00F13D1E"/>
    <w:rsid w:val="00F13F50"/>
    <w:rsid w:val="00F15C7C"/>
    <w:rsid w:val="00F2245A"/>
    <w:rsid w:val="00F26E94"/>
    <w:rsid w:val="00F360C7"/>
    <w:rsid w:val="00F36679"/>
    <w:rsid w:val="00F37FB2"/>
    <w:rsid w:val="00F4352D"/>
    <w:rsid w:val="00F4486C"/>
    <w:rsid w:val="00F44A7F"/>
    <w:rsid w:val="00F51F20"/>
    <w:rsid w:val="00F52F5F"/>
    <w:rsid w:val="00F57267"/>
    <w:rsid w:val="00F70D88"/>
    <w:rsid w:val="00F72009"/>
    <w:rsid w:val="00F766E3"/>
    <w:rsid w:val="00F905AC"/>
    <w:rsid w:val="00F92546"/>
    <w:rsid w:val="00F939E8"/>
    <w:rsid w:val="00F95316"/>
    <w:rsid w:val="00F973FE"/>
    <w:rsid w:val="00FA1BEB"/>
    <w:rsid w:val="00FA2F8F"/>
    <w:rsid w:val="00FA5EAB"/>
    <w:rsid w:val="00FB1CE5"/>
    <w:rsid w:val="00FB287B"/>
    <w:rsid w:val="00FB3F10"/>
    <w:rsid w:val="00FB467E"/>
    <w:rsid w:val="00FB5EF4"/>
    <w:rsid w:val="00FC0637"/>
    <w:rsid w:val="00FC4BCF"/>
    <w:rsid w:val="00FC54FA"/>
    <w:rsid w:val="00FD3B5D"/>
    <w:rsid w:val="00FD45BD"/>
    <w:rsid w:val="00FD7425"/>
    <w:rsid w:val="00FF09D4"/>
    <w:rsid w:val="00FF1093"/>
    <w:rsid w:val="00FF1CBC"/>
    <w:rsid w:val="00FF7E53"/>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37AF"/>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E461E"/>
    <w:pPr>
      <w:tabs>
        <w:tab w:val="center" w:pos="4419"/>
        <w:tab w:val="right" w:pos="8838"/>
      </w:tabs>
    </w:pPr>
  </w:style>
  <w:style w:type="character" w:customStyle="1" w:styleId="EncabezadoCar">
    <w:name w:val="Encabezado Car"/>
    <w:basedOn w:val="Fuentedeprrafopredeter"/>
    <w:link w:val="Encabezado"/>
    <w:uiPriority w:val="99"/>
    <w:rsid w:val="00BE461E"/>
  </w:style>
  <w:style w:type="paragraph" w:styleId="Piedepgina">
    <w:name w:val="footer"/>
    <w:basedOn w:val="Normal"/>
    <w:link w:val="PiedepginaCar"/>
    <w:uiPriority w:val="99"/>
    <w:unhideWhenUsed/>
    <w:rsid w:val="00BE461E"/>
    <w:pPr>
      <w:tabs>
        <w:tab w:val="center" w:pos="4419"/>
        <w:tab w:val="right" w:pos="8838"/>
      </w:tabs>
    </w:pPr>
  </w:style>
  <w:style w:type="character" w:customStyle="1" w:styleId="PiedepginaCar">
    <w:name w:val="Pie de página Car"/>
    <w:basedOn w:val="Fuentedeprrafopredeter"/>
    <w:link w:val="Piedepgina"/>
    <w:uiPriority w:val="99"/>
    <w:rsid w:val="00BE461E"/>
  </w:style>
  <w:style w:type="paragraph" w:styleId="Textodeglobo">
    <w:name w:val="Balloon Text"/>
    <w:basedOn w:val="Normal"/>
    <w:link w:val="TextodegloboCar"/>
    <w:uiPriority w:val="99"/>
    <w:semiHidden/>
    <w:unhideWhenUsed/>
    <w:rsid w:val="007C053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7C053D"/>
    <w:rPr>
      <w:rFonts w:ascii="Lucida Grande" w:hAnsi="Lucida Grande" w:cs="Lucida Grande"/>
      <w:sz w:val="18"/>
      <w:szCs w:val="18"/>
    </w:rPr>
  </w:style>
  <w:style w:type="character" w:styleId="Refdecomentario">
    <w:name w:val="annotation reference"/>
    <w:basedOn w:val="Fuentedeprrafopredeter"/>
    <w:uiPriority w:val="99"/>
    <w:semiHidden/>
    <w:unhideWhenUsed/>
    <w:rsid w:val="008D349F"/>
    <w:rPr>
      <w:sz w:val="16"/>
      <w:szCs w:val="16"/>
    </w:rPr>
  </w:style>
  <w:style w:type="paragraph" w:styleId="Textocomentario">
    <w:name w:val="annotation text"/>
    <w:basedOn w:val="Normal"/>
    <w:link w:val="TextocomentarioCar"/>
    <w:uiPriority w:val="99"/>
    <w:semiHidden/>
    <w:unhideWhenUsed/>
    <w:rsid w:val="008D349F"/>
    <w:rPr>
      <w:sz w:val="20"/>
      <w:szCs w:val="20"/>
    </w:rPr>
  </w:style>
  <w:style w:type="character" w:customStyle="1" w:styleId="TextocomentarioCar">
    <w:name w:val="Texto comentario Car"/>
    <w:basedOn w:val="Fuentedeprrafopredeter"/>
    <w:link w:val="Textocomentario"/>
    <w:uiPriority w:val="99"/>
    <w:semiHidden/>
    <w:rsid w:val="008D349F"/>
    <w:rPr>
      <w:sz w:val="20"/>
      <w:szCs w:val="20"/>
    </w:rPr>
  </w:style>
  <w:style w:type="paragraph" w:styleId="Asuntodelcomentario">
    <w:name w:val="annotation subject"/>
    <w:basedOn w:val="Textocomentario"/>
    <w:next w:val="Textocomentario"/>
    <w:link w:val="AsuntodelcomentarioCar"/>
    <w:uiPriority w:val="99"/>
    <w:semiHidden/>
    <w:unhideWhenUsed/>
    <w:rsid w:val="008D349F"/>
    <w:rPr>
      <w:b/>
      <w:bCs/>
    </w:rPr>
  </w:style>
  <w:style w:type="character" w:customStyle="1" w:styleId="AsuntodelcomentarioCar">
    <w:name w:val="Asunto del comentario Car"/>
    <w:basedOn w:val="TextocomentarioCar"/>
    <w:link w:val="Asuntodelcomentario"/>
    <w:uiPriority w:val="99"/>
    <w:semiHidden/>
    <w:rsid w:val="008D349F"/>
    <w:rPr>
      <w:b/>
      <w:bCs/>
      <w:sz w:val="20"/>
      <w:szCs w:val="20"/>
    </w:rPr>
  </w:style>
  <w:style w:type="character" w:styleId="Hipervnculo">
    <w:name w:val="Hyperlink"/>
    <w:basedOn w:val="Fuentedeprrafopredeter"/>
    <w:uiPriority w:val="99"/>
    <w:unhideWhenUsed/>
    <w:rsid w:val="00777330"/>
    <w:rPr>
      <w:color w:val="0000FF"/>
      <w:u w:val="single"/>
    </w:rPr>
  </w:style>
  <w:style w:type="paragraph" w:styleId="Prrafodelista">
    <w:name w:val="List Paragraph"/>
    <w:aliases w:val="lp1,List Paragraph1,Figura 1,Listas,Bullet List,FooterText,numbered,Bulletr List Paragraph,列出段落,列出段落1,List Paragraph11,Paragraphe de liste1,Scitum normal,Colorful List - Accent 11,List Paragraph Char Char,b1,List Paragraph2,Listeafsnit1"/>
    <w:basedOn w:val="Normal"/>
    <w:link w:val="PrrafodelistaCar"/>
    <w:uiPriority w:val="99"/>
    <w:qFormat/>
    <w:rsid w:val="00B7416D"/>
    <w:pPr>
      <w:ind w:left="720"/>
      <w:contextualSpacing/>
    </w:pPr>
    <w:rPr>
      <w:rFonts w:ascii="Calibri" w:eastAsia="Calibri" w:hAnsi="Calibri" w:cs="Times New Roman"/>
    </w:rPr>
  </w:style>
  <w:style w:type="paragraph" w:customStyle="1" w:styleId="ADRParrafo">
    <w:name w:val="ADR Parrafo"/>
    <w:basedOn w:val="Normal"/>
    <w:link w:val="ADRParrafoCar"/>
    <w:qFormat/>
    <w:rsid w:val="00793244"/>
    <w:pPr>
      <w:ind w:left="851"/>
      <w:jc w:val="both"/>
    </w:pPr>
    <w:rPr>
      <w:rFonts w:ascii="Soberana Sans" w:eastAsia="Times New Roman" w:hAnsi="Soberana Sans" w:cs="Arial"/>
      <w:sz w:val="20"/>
      <w:szCs w:val="18"/>
      <w:lang w:eastAsia="es-ES"/>
    </w:rPr>
  </w:style>
  <w:style w:type="character" w:customStyle="1" w:styleId="ADRParrafoCar">
    <w:name w:val="ADR Parrafo Car"/>
    <w:link w:val="ADRParrafo"/>
    <w:rsid w:val="00793244"/>
    <w:rPr>
      <w:rFonts w:ascii="Soberana Sans" w:eastAsia="Times New Roman" w:hAnsi="Soberana Sans" w:cs="Arial"/>
      <w:sz w:val="20"/>
      <w:szCs w:val="18"/>
      <w:lang w:eastAsia="es-ES"/>
    </w:rPr>
  </w:style>
  <w:style w:type="character" w:customStyle="1" w:styleId="PrrafodelistaCar">
    <w:name w:val="Párrafo de lista Car"/>
    <w:aliases w:val="lp1 Car,List Paragraph1 Car,Figura 1 Car,Listas Car,Bullet List Car,FooterText Car,numbered Car,Bulletr List Paragraph Car,列出段落 Car,列出段落1 Car,List Paragraph11 Car,Paragraphe de liste1 Car,Scitum normal Car,b1 Car,List Paragraph2 Car"/>
    <w:link w:val="Prrafodelista"/>
    <w:uiPriority w:val="99"/>
    <w:qFormat/>
    <w:locked/>
    <w:rsid w:val="00287947"/>
    <w:rPr>
      <w:rFonts w:ascii="Calibri" w:eastAsia="Calibri" w:hAnsi="Calibri" w:cs="Times New Roman"/>
    </w:rPr>
  </w:style>
  <w:style w:type="table" w:styleId="Tablaconcuadrcula">
    <w:name w:val="Table Grid"/>
    <w:basedOn w:val="Tablanormal"/>
    <w:uiPriority w:val="59"/>
    <w:qFormat/>
    <w:rsid w:val="005B37A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37AF"/>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E461E"/>
    <w:pPr>
      <w:tabs>
        <w:tab w:val="center" w:pos="4419"/>
        <w:tab w:val="right" w:pos="8838"/>
      </w:tabs>
    </w:pPr>
  </w:style>
  <w:style w:type="character" w:customStyle="1" w:styleId="EncabezadoCar">
    <w:name w:val="Encabezado Car"/>
    <w:basedOn w:val="Fuentedeprrafopredeter"/>
    <w:link w:val="Encabezado"/>
    <w:uiPriority w:val="99"/>
    <w:rsid w:val="00BE461E"/>
  </w:style>
  <w:style w:type="paragraph" w:styleId="Piedepgina">
    <w:name w:val="footer"/>
    <w:basedOn w:val="Normal"/>
    <w:link w:val="PiedepginaCar"/>
    <w:uiPriority w:val="99"/>
    <w:unhideWhenUsed/>
    <w:rsid w:val="00BE461E"/>
    <w:pPr>
      <w:tabs>
        <w:tab w:val="center" w:pos="4419"/>
        <w:tab w:val="right" w:pos="8838"/>
      </w:tabs>
    </w:pPr>
  </w:style>
  <w:style w:type="character" w:customStyle="1" w:styleId="PiedepginaCar">
    <w:name w:val="Pie de página Car"/>
    <w:basedOn w:val="Fuentedeprrafopredeter"/>
    <w:link w:val="Piedepgina"/>
    <w:uiPriority w:val="99"/>
    <w:rsid w:val="00BE461E"/>
  </w:style>
  <w:style w:type="paragraph" w:styleId="Textodeglobo">
    <w:name w:val="Balloon Text"/>
    <w:basedOn w:val="Normal"/>
    <w:link w:val="TextodegloboCar"/>
    <w:uiPriority w:val="99"/>
    <w:semiHidden/>
    <w:unhideWhenUsed/>
    <w:rsid w:val="007C053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7C053D"/>
    <w:rPr>
      <w:rFonts w:ascii="Lucida Grande" w:hAnsi="Lucida Grande" w:cs="Lucida Grande"/>
      <w:sz w:val="18"/>
      <w:szCs w:val="18"/>
    </w:rPr>
  </w:style>
  <w:style w:type="character" w:styleId="Refdecomentario">
    <w:name w:val="annotation reference"/>
    <w:basedOn w:val="Fuentedeprrafopredeter"/>
    <w:uiPriority w:val="99"/>
    <w:semiHidden/>
    <w:unhideWhenUsed/>
    <w:rsid w:val="008D349F"/>
    <w:rPr>
      <w:sz w:val="16"/>
      <w:szCs w:val="16"/>
    </w:rPr>
  </w:style>
  <w:style w:type="paragraph" w:styleId="Textocomentario">
    <w:name w:val="annotation text"/>
    <w:basedOn w:val="Normal"/>
    <w:link w:val="TextocomentarioCar"/>
    <w:uiPriority w:val="99"/>
    <w:semiHidden/>
    <w:unhideWhenUsed/>
    <w:rsid w:val="008D349F"/>
    <w:rPr>
      <w:sz w:val="20"/>
      <w:szCs w:val="20"/>
    </w:rPr>
  </w:style>
  <w:style w:type="character" w:customStyle="1" w:styleId="TextocomentarioCar">
    <w:name w:val="Texto comentario Car"/>
    <w:basedOn w:val="Fuentedeprrafopredeter"/>
    <w:link w:val="Textocomentario"/>
    <w:uiPriority w:val="99"/>
    <w:semiHidden/>
    <w:rsid w:val="008D349F"/>
    <w:rPr>
      <w:sz w:val="20"/>
      <w:szCs w:val="20"/>
    </w:rPr>
  </w:style>
  <w:style w:type="paragraph" w:styleId="Asuntodelcomentario">
    <w:name w:val="annotation subject"/>
    <w:basedOn w:val="Textocomentario"/>
    <w:next w:val="Textocomentario"/>
    <w:link w:val="AsuntodelcomentarioCar"/>
    <w:uiPriority w:val="99"/>
    <w:semiHidden/>
    <w:unhideWhenUsed/>
    <w:rsid w:val="008D349F"/>
    <w:rPr>
      <w:b/>
      <w:bCs/>
    </w:rPr>
  </w:style>
  <w:style w:type="character" w:customStyle="1" w:styleId="AsuntodelcomentarioCar">
    <w:name w:val="Asunto del comentario Car"/>
    <w:basedOn w:val="TextocomentarioCar"/>
    <w:link w:val="Asuntodelcomentario"/>
    <w:uiPriority w:val="99"/>
    <w:semiHidden/>
    <w:rsid w:val="008D349F"/>
    <w:rPr>
      <w:b/>
      <w:bCs/>
      <w:sz w:val="20"/>
      <w:szCs w:val="20"/>
    </w:rPr>
  </w:style>
  <w:style w:type="character" w:styleId="Hipervnculo">
    <w:name w:val="Hyperlink"/>
    <w:basedOn w:val="Fuentedeprrafopredeter"/>
    <w:uiPriority w:val="99"/>
    <w:unhideWhenUsed/>
    <w:rsid w:val="00777330"/>
    <w:rPr>
      <w:color w:val="0000FF"/>
      <w:u w:val="single"/>
    </w:rPr>
  </w:style>
  <w:style w:type="paragraph" w:styleId="Prrafodelista">
    <w:name w:val="List Paragraph"/>
    <w:aliases w:val="lp1,List Paragraph1,Figura 1,Listas,Bullet List,FooterText,numbered,Bulletr List Paragraph,列出段落,列出段落1,List Paragraph11,Paragraphe de liste1,Scitum normal,Colorful List - Accent 11,List Paragraph Char Char,b1,List Paragraph2,Listeafsnit1"/>
    <w:basedOn w:val="Normal"/>
    <w:link w:val="PrrafodelistaCar"/>
    <w:uiPriority w:val="99"/>
    <w:qFormat/>
    <w:rsid w:val="00B7416D"/>
    <w:pPr>
      <w:ind w:left="720"/>
      <w:contextualSpacing/>
    </w:pPr>
    <w:rPr>
      <w:rFonts w:ascii="Calibri" w:eastAsia="Calibri" w:hAnsi="Calibri" w:cs="Times New Roman"/>
    </w:rPr>
  </w:style>
  <w:style w:type="paragraph" w:customStyle="1" w:styleId="ADRParrafo">
    <w:name w:val="ADR Parrafo"/>
    <w:basedOn w:val="Normal"/>
    <w:link w:val="ADRParrafoCar"/>
    <w:qFormat/>
    <w:rsid w:val="00793244"/>
    <w:pPr>
      <w:ind w:left="851"/>
      <w:jc w:val="both"/>
    </w:pPr>
    <w:rPr>
      <w:rFonts w:ascii="Soberana Sans" w:eastAsia="Times New Roman" w:hAnsi="Soberana Sans" w:cs="Arial"/>
      <w:sz w:val="20"/>
      <w:szCs w:val="18"/>
      <w:lang w:eastAsia="es-ES"/>
    </w:rPr>
  </w:style>
  <w:style w:type="character" w:customStyle="1" w:styleId="ADRParrafoCar">
    <w:name w:val="ADR Parrafo Car"/>
    <w:link w:val="ADRParrafo"/>
    <w:rsid w:val="00793244"/>
    <w:rPr>
      <w:rFonts w:ascii="Soberana Sans" w:eastAsia="Times New Roman" w:hAnsi="Soberana Sans" w:cs="Arial"/>
      <w:sz w:val="20"/>
      <w:szCs w:val="18"/>
      <w:lang w:eastAsia="es-ES"/>
    </w:rPr>
  </w:style>
  <w:style w:type="character" w:customStyle="1" w:styleId="PrrafodelistaCar">
    <w:name w:val="Párrafo de lista Car"/>
    <w:aliases w:val="lp1 Car,List Paragraph1 Car,Figura 1 Car,Listas Car,Bullet List Car,FooterText Car,numbered Car,Bulletr List Paragraph Car,列出段落 Car,列出段落1 Car,List Paragraph11 Car,Paragraphe de liste1 Car,Scitum normal Car,b1 Car,List Paragraph2 Car"/>
    <w:link w:val="Prrafodelista"/>
    <w:uiPriority w:val="99"/>
    <w:qFormat/>
    <w:locked/>
    <w:rsid w:val="00287947"/>
    <w:rPr>
      <w:rFonts w:ascii="Calibri" w:eastAsia="Calibri" w:hAnsi="Calibri" w:cs="Times New Roman"/>
    </w:rPr>
  </w:style>
  <w:style w:type="table" w:styleId="Tablaconcuadrcula">
    <w:name w:val="Table Grid"/>
    <w:basedOn w:val="Tablanormal"/>
    <w:uiPriority w:val="59"/>
    <w:qFormat/>
    <w:rsid w:val="005B37A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4747997">
      <w:bodyDiv w:val="1"/>
      <w:marLeft w:val="0"/>
      <w:marRight w:val="0"/>
      <w:marTop w:val="0"/>
      <w:marBottom w:val="0"/>
      <w:divBdr>
        <w:top w:val="none" w:sz="0" w:space="0" w:color="auto"/>
        <w:left w:val="none" w:sz="0" w:space="0" w:color="auto"/>
        <w:bottom w:val="none" w:sz="0" w:space="0" w:color="auto"/>
        <w:right w:val="none" w:sz="0" w:space="0" w:color="auto"/>
      </w:divBdr>
    </w:div>
    <w:div w:id="596524973">
      <w:bodyDiv w:val="1"/>
      <w:marLeft w:val="0"/>
      <w:marRight w:val="0"/>
      <w:marTop w:val="0"/>
      <w:marBottom w:val="0"/>
      <w:divBdr>
        <w:top w:val="none" w:sz="0" w:space="0" w:color="auto"/>
        <w:left w:val="none" w:sz="0" w:space="0" w:color="auto"/>
        <w:bottom w:val="none" w:sz="0" w:space="0" w:color="auto"/>
        <w:right w:val="none" w:sz="0" w:space="0" w:color="auto"/>
      </w:divBdr>
    </w:div>
    <w:div w:id="613371138">
      <w:bodyDiv w:val="1"/>
      <w:marLeft w:val="0"/>
      <w:marRight w:val="0"/>
      <w:marTop w:val="0"/>
      <w:marBottom w:val="0"/>
      <w:divBdr>
        <w:top w:val="none" w:sz="0" w:space="0" w:color="auto"/>
        <w:left w:val="none" w:sz="0" w:space="0" w:color="auto"/>
        <w:bottom w:val="none" w:sz="0" w:space="0" w:color="auto"/>
        <w:right w:val="none" w:sz="0" w:space="0" w:color="auto"/>
      </w:divBdr>
    </w:div>
    <w:div w:id="818305849">
      <w:bodyDiv w:val="1"/>
      <w:marLeft w:val="0"/>
      <w:marRight w:val="0"/>
      <w:marTop w:val="0"/>
      <w:marBottom w:val="0"/>
      <w:divBdr>
        <w:top w:val="none" w:sz="0" w:space="0" w:color="auto"/>
        <w:left w:val="none" w:sz="0" w:space="0" w:color="auto"/>
        <w:bottom w:val="none" w:sz="0" w:space="0" w:color="auto"/>
        <w:right w:val="none" w:sz="0" w:space="0" w:color="auto"/>
      </w:divBdr>
    </w:div>
    <w:div w:id="836192201">
      <w:bodyDiv w:val="1"/>
      <w:marLeft w:val="0"/>
      <w:marRight w:val="0"/>
      <w:marTop w:val="0"/>
      <w:marBottom w:val="0"/>
      <w:divBdr>
        <w:top w:val="none" w:sz="0" w:space="0" w:color="auto"/>
        <w:left w:val="none" w:sz="0" w:space="0" w:color="auto"/>
        <w:bottom w:val="none" w:sz="0" w:space="0" w:color="auto"/>
        <w:right w:val="none" w:sz="0" w:space="0" w:color="auto"/>
      </w:divBdr>
    </w:div>
    <w:div w:id="838737658">
      <w:bodyDiv w:val="1"/>
      <w:marLeft w:val="0"/>
      <w:marRight w:val="0"/>
      <w:marTop w:val="0"/>
      <w:marBottom w:val="0"/>
      <w:divBdr>
        <w:top w:val="none" w:sz="0" w:space="0" w:color="auto"/>
        <w:left w:val="none" w:sz="0" w:space="0" w:color="auto"/>
        <w:bottom w:val="none" w:sz="0" w:space="0" w:color="auto"/>
        <w:right w:val="none" w:sz="0" w:space="0" w:color="auto"/>
      </w:divBdr>
    </w:div>
    <w:div w:id="844975079">
      <w:bodyDiv w:val="1"/>
      <w:marLeft w:val="0"/>
      <w:marRight w:val="0"/>
      <w:marTop w:val="0"/>
      <w:marBottom w:val="0"/>
      <w:divBdr>
        <w:top w:val="none" w:sz="0" w:space="0" w:color="auto"/>
        <w:left w:val="none" w:sz="0" w:space="0" w:color="auto"/>
        <w:bottom w:val="none" w:sz="0" w:space="0" w:color="auto"/>
        <w:right w:val="none" w:sz="0" w:space="0" w:color="auto"/>
      </w:divBdr>
    </w:div>
    <w:div w:id="1568145662">
      <w:bodyDiv w:val="1"/>
      <w:marLeft w:val="0"/>
      <w:marRight w:val="0"/>
      <w:marTop w:val="0"/>
      <w:marBottom w:val="0"/>
      <w:divBdr>
        <w:top w:val="none" w:sz="0" w:space="0" w:color="auto"/>
        <w:left w:val="none" w:sz="0" w:space="0" w:color="auto"/>
        <w:bottom w:val="none" w:sz="0" w:space="0" w:color="auto"/>
        <w:right w:val="none" w:sz="0" w:space="0" w:color="auto"/>
      </w:divBdr>
    </w:div>
    <w:div w:id="1603566833">
      <w:bodyDiv w:val="1"/>
      <w:marLeft w:val="0"/>
      <w:marRight w:val="0"/>
      <w:marTop w:val="0"/>
      <w:marBottom w:val="0"/>
      <w:divBdr>
        <w:top w:val="none" w:sz="0" w:space="0" w:color="auto"/>
        <w:left w:val="none" w:sz="0" w:space="0" w:color="auto"/>
        <w:bottom w:val="none" w:sz="0" w:space="0" w:color="auto"/>
        <w:right w:val="none" w:sz="0" w:space="0" w:color="auto"/>
      </w:divBdr>
    </w:div>
    <w:div w:id="1846166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compranet.hacienda.gob.mx"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0ABC72-CAE0-4DDC-9210-B88EB2F17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55</Pages>
  <Words>12374</Words>
  <Characters>68062</Characters>
  <Application>Microsoft Office Word</Application>
  <DocSecurity>0</DocSecurity>
  <Lines>567</Lines>
  <Paragraphs>160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80276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123</cp:lastModifiedBy>
  <cp:revision>6</cp:revision>
  <cp:lastPrinted>2022-07-15T17:09:00Z</cp:lastPrinted>
  <dcterms:created xsi:type="dcterms:W3CDTF">2022-07-15T16:33:00Z</dcterms:created>
  <dcterms:modified xsi:type="dcterms:W3CDTF">2022-07-15T17:09:00Z</dcterms:modified>
</cp:coreProperties>
</file>